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3043B" w14:textId="404C7348" w:rsidR="00F53267" w:rsidRPr="005A2393" w:rsidRDefault="00597AF4" w:rsidP="00AD35BB">
      <w:pPr>
        <w:rPr>
          <w:rFonts w:ascii="Times New Roman" w:hAnsi="Times New Roman"/>
        </w:rPr>
      </w:pPr>
      <w:r w:rsidRPr="005A2393">
        <w:rPr>
          <w:rFonts w:ascii="Times New Roman" w:hAnsi="Times New Roman"/>
        </w:rPr>
        <w:t>P</w:t>
      </w:r>
      <w:r w:rsidR="00A75EEB">
        <w:rPr>
          <w:rFonts w:ascii="Times New Roman" w:hAnsi="Times New Roman"/>
        </w:rPr>
        <w:t>říloha č.</w:t>
      </w:r>
      <w:r w:rsidR="0095266A" w:rsidRPr="005A2393">
        <w:rPr>
          <w:rFonts w:ascii="Times New Roman" w:hAnsi="Times New Roman"/>
        </w:rPr>
        <w:t xml:space="preserve"> 1</w:t>
      </w:r>
      <w:r w:rsidR="00A75EEB">
        <w:rPr>
          <w:rFonts w:ascii="Times New Roman" w:hAnsi="Times New Roman"/>
        </w:rPr>
        <w:t>: Tabulka vitamínů a minerálů v jednotlivých pokrmech s jejich účinky na lidský organismus</w:t>
      </w:r>
    </w:p>
    <w:tbl>
      <w:tblPr>
        <w:tblStyle w:val="TableNormal"/>
        <w:tblW w:w="14775" w:type="dxa"/>
        <w:tblInd w:w="-361" w:type="dxa"/>
        <w:tblBorders>
          <w:top w:val="single" w:sz="12" w:space="0" w:color="6D6E70"/>
          <w:left w:val="single" w:sz="12" w:space="0" w:color="6D6E70"/>
          <w:bottom w:val="single" w:sz="12" w:space="0" w:color="6D6E70"/>
          <w:right w:val="single" w:sz="12" w:space="0" w:color="6D6E70"/>
          <w:insideH w:val="single" w:sz="12" w:space="0" w:color="6D6E70"/>
          <w:insideV w:val="single" w:sz="12" w:space="0" w:color="6D6E7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942"/>
        <w:gridCol w:w="3021"/>
        <w:gridCol w:w="3080"/>
        <w:gridCol w:w="3922"/>
      </w:tblGrid>
      <w:tr w:rsidR="0095266A" w:rsidRPr="005A2393" w14:paraId="1E3D0895" w14:textId="77777777" w:rsidTr="0095266A">
        <w:trPr>
          <w:trHeight w:val="428"/>
        </w:trPr>
        <w:tc>
          <w:tcPr>
            <w:tcW w:w="14775" w:type="dxa"/>
            <w:gridSpan w:val="5"/>
            <w:tcBorders>
              <w:left w:val="single" w:sz="8" w:space="0" w:color="6D6E70"/>
              <w:bottom w:val="single" w:sz="8" w:space="0" w:color="6D6E70"/>
              <w:right w:val="single" w:sz="8" w:space="0" w:color="6D6E70"/>
            </w:tcBorders>
            <w:shd w:val="clear" w:color="auto" w:fill="E8EBBD"/>
          </w:tcPr>
          <w:p w14:paraId="77B60DD1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VITAMÍNY V POTRAVINÁCH</w:t>
            </w:r>
          </w:p>
        </w:tc>
      </w:tr>
      <w:tr w:rsidR="0095266A" w:rsidRPr="005A2393" w14:paraId="2AE41604" w14:textId="77777777" w:rsidTr="0095266A">
        <w:trPr>
          <w:trHeight w:val="452"/>
        </w:trPr>
        <w:tc>
          <w:tcPr>
            <w:tcW w:w="1810" w:type="dxa"/>
            <w:tcBorders>
              <w:top w:val="single" w:sz="8" w:space="0" w:color="6D6E70"/>
              <w:left w:val="single" w:sz="8" w:space="0" w:color="6D6E70"/>
              <w:bottom w:val="single" w:sz="8" w:space="0" w:color="6D6E70"/>
              <w:right w:val="single" w:sz="8" w:space="0" w:color="6D6E70"/>
            </w:tcBorders>
          </w:tcPr>
          <w:p w14:paraId="267F0722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VITAMÍN</w:t>
            </w:r>
          </w:p>
        </w:tc>
        <w:tc>
          <w:tcPr>
            <w:tcW w:w="2942" w:type="dxa"/>
            <w:tcBorders>
              <w:top w:val="single" w:sz="8" w:space="0" w:color="6D6E70"/>
              <w:left w:val="single" w:sz="8" w:space="0" w:color="6D6E70"/>
              <w:bottom w:val="single" w:sz="8" w:space="0" w:color="6D6E70"/>
              <w:right w:val="single" w:sz="8" w:space="0" w:color="6D6E70"/>
            </w:tcBorders>
          </w:tcPr>
          <w:p w14:paraId="7241765F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POTRAVINOVÝ ZDROJ</w:t>
            </w:r>
          </w:p>
        </w:tc>
        <w:tc>
          <w:tcPr>
            <w:tcW w:w="3021" w:type="dxa"/>
            <w:tcBorders>
              <w:top w:val="single" w:sz="8" w:space="0" w:color="6D6E70"/>
              <w:left w:val="single" w:sz="8" w:space="0" w:color="6D6E70"/>
              <w:bottom w:val="single" w:sz="8" w:space="0" w:color="6D6E70"/>
              <w:right w:val="single" w:sz="8" w:space="0" w:color="6D6E70"/>
            </w:tcBorders>
          </w:tcPr>
          <w:p w14:paraId="5466FE3E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MNOŽSTVÍ DOPORUČENÉ DENNÍ DÁVKY (DLE VYHLÁŠKY Č. 450/2004 SB.)</w:t>
            </w:r>
          </w:p>
        </w:tc>
        <w:tc>
          <w:tcPr>
            <w:tcW w:w="3080" w:type="dxa"/>
            <w:tcBorders>
              <w:top w:val="single" w:sz="8" w:space="0" w:color="6D6E70"/>
              <w:left w:val="single" w:sz="8" w:space="0" w:color="6D6E70"/>
              <w:bottom w:val="single" w:sz="8" w:space="0" w:color="6D6E70"/>
              <w:right w:val="single" w:sz="8" w:space="0" w:color="6D6E70"/>
            </w:tcBorders>
          </w:tcPr>
          <w:p w14:paraId="0E346160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ÚČINEK NA ORGANISMUS</w:t>
            </w:r>
          </w:p>
        </w:tc>
        <w:tc>
          <w:tcPr>
            <w:tcW w:w="3922" w:type="dxa"/>
            <w:tcBorders>
              <w:top w:val="single" w:sz="8" w:space="0" w:color="6D6E70"/>
              <w:left w:val="single" w:sz="8" w:space="0" w:color="6D6E70"/>
              <w:bottom w:val="single" w:sz="8" w:space="0" w:color="6D6E70"/>
              <w:right w:val="single" w:sz="8" w:space="0" w:color="6D6E70"/>
            </w:tcBorders>
          </w:tcPr>
          <w:p w14:paraId="0A8852FB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AVITAMINÓZA</w:t>
            </w:r>
          </w:p>
        </w:tc>
      </w:tr>
      <w:tr w:rsidR="0095266A" w:rsidRPr="005A2393" w14:paraId="2BBC0317" w14:textId="77777777" w:rsidTr="0095266A">
        <w:trPr>
          <w:trHeight w:val="1028"/>
        </w:trPr>
        <w:tc>
          <w:tcPr>
            <w:tcW w:w="1810" w:type="dxa"/>
            <w:tcBorders>
              <w:top w:val="single" w:sz="8" w:space="0" w:color="6D6E70"/>
              <w:left w:val="single" w:sz="8" w:space="0" w:color="6D6E70"/>
              <w:bottom w:val="single" w:sz="8" w:space="0" w:color="6D6E70"/>
              <w:right w:val="single" w:sz="8" w:space="0" w:color="6D6E70"/>
            </w:tcBorders>
          </w:tcPr>
          <w:p w14:paraId="0B2D5F17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vitamín A</w:t>
            </w:r>
          </w:p>
          <w:p w14:paraId="66A59B58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(karoten)</w:t>
            </w:r>
          </w:p>
        </w:tc>
        <w:tc>
          <w:tcPr>
            <w:tcW w:w="2942" w:type="dxa"/>
            <w:tcBorders>
              <w:top w:val="single" w:sz="8" w:space="0" w:color="6D6E70"/>
              <w:left w:val="single" w:sz="8" w:space="0" w:color="6D6E70"/>
              <w:bottom w:val="single" w:sz="8" w:space="0" w:color="6D6E70"/>
              <w:right w:val="single" w:sz="8" w:space="0" w:color="6D6E70"/>
            </w:tcBorders>
          </w:tcPr>
          <w:p w14:paraId="7A455C53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klíčená vojtěška, mrkev, zelenina žluté</w:t>
            </w:r>
          </w:p>
          <w:p w14:paraId="51F3E8CB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a oranžové barvy, petržel, meruňky, tykev, listová zelenina</w:t>
            </w:r>
          </w:p>
        </w:tc>
        <w:tc>
          <w:tcPr>
            <w:tcW w:w="3021" w:type="dxa"/>
            <w:tcBorders>
              <w:top w:val="single" w:sz="8" w:space="0" w:color="6D6E70"/>
              <w:left w:val="single" w:sz="8" w:space="0" w:color="6D6E70"/>
              <w:bottom w:val="single" w:sz="8" w:space="0" w:color="6D6E70"/>
              <w:right w:val="single" w:sz="8" w:space="0" w:color="6D6E70"/>
            </w:tcBorders>
          </w:tcPr>
          <w:p w14:paraId="15368B57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800 µg, je obsaženo cca v 50 g mrkve, ale ze zeleniny se téměř nelze předávkovat</w:t>
            </w:r>
          </w:p>
        </w:tc>
        <w:tc>
          <w:tcPr>
            <w:tcW w:w="3080" w:type="dxa"/>
            <w:tcBorders>
              <w:top w:val="single" w:sz="8" w:space="0" w:color="6D6E70"/>
              <w:left w:val="single" w:sz="8" w:space="0" w:color="6D6E70"/>
              <w:bottom w:val="single" w:sz="8" w:space="0" w:color="6D6E70"/>
              <w:right w:val="single" w:sz="8" w:space="0" w:color="6D6E70"/>
            </w:tcBorders>
          </w:tcPr>
          <w:p w14:paraId="688C490B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udržuje dobrý stav pokožky zubů a sliznic, zraku, zvyšuje odolnost proti infekcím</w:t>
            </w:r>
          </w:p>
        </w:tc>
        <w:tc>
          <w:tcPr>
            <w:tcW w:w="3922" w:type="dxa"/>
            <w:tcBorders>
              <w:top w:val="single" w:sz="8" w:space="0" w:color="6D6E70"/>
              <w:left w:val="single" w:sz="8" w:space="0" w:color="6D6E70"/>
              <w:bottom w:val="single" w:sz="8" w:space="0" w:color="6D6E70"/>
              <w:right w:val="single" w:sz="8" w:space="0" w:color="6D6E70"/>
            </w:tcBorders>
          </w:tcPr>
          <w:p w14:paraId="68DB0CED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šeroslepost, trvalý nedostatek pak vede ke zhoršování až ztrátě zraku, svědění a rudnutí víček, vyvolává vyrážky</w:t>
            </w:r>
          </w:p>
          <w:p w14:paraId="368BC973" w14:textId="17F3719B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 xml:space="preserve">a puchýřky </w:t>
            </w:r>
            <w:proofErr w:type="spellStart"/>
            <w:r w:rsidRPr="005A2393">
              <w:rPr>
                <w:rFonts w:ascii="Times New Roman" w:hAnsi="Times New Roman" w:cs="Times New Roman"/>
                <w:lang w:val="cs-CZ"/>
              </w:rPr>
              <w:t>zkeratizovaných</w:t>
            </w:r>
            <w:proofErr w:type="spellEnd"/>
            <w:r w:rsidRPr="005A2393">
              <w:rPr>
                <w:rFonts w:ascii="Times New Roman" w:hAnsi="Times New Roman" w:cs="Times New Roman"/>
                <w:lang w:val="cs-CZ"/>
              </w:rPr>
              <w:t xml:space="preserve"> buněk a o</w:t>
            </w:r>
            <w:r w:rsidR="00AA40CC">
              <w:rPr>
                <w:rFonts w:ascii="Times New Roman" w:hAnsi="Times New Roman" w:cs="Times New Roman"/>
                <w:lang w:val="cs-CZ"/>
              </w:rPr>
              <w:t>d</w:t>
            </w:r>
            <w:r w:rsidRPr="005A2393">
              <w:rPr>
                <w:rFonts w:ascii="Times New Roman" w:hAnsi="Times New Roman" w:cs="Times New Roman"/>
                <w:lang w:val="cs-CZ"/>
              </w:rPr>
              <w:t>lupující se nehty, projevuje se suchou sliznicí, boláky v ústech, dýchacími potížemi a urogenitálními potížemi</w:t>
            </w:r>
          </w:p>
        </w:tc>
      </w:tr>
      <w:tr w:rsidR="0095266A" w:rsidRPr="005A2393" w14:paraId="76A16E66" w14:textId="77777777" w:rsidTr="0095266A">
        <w:trPr>
          <w:trHeight w:val="745"/>
        </w:trPr>
        <w:tc>
          <w:tcPr>
            <w:tcW w:w="1810" w:type="dxa"/>
            <w:tcBorders>
              <w:top w:val="single" w:sz="8" w:space="0" w:color="6D6E70"/>
              <w:left w:val="single" w:sz="8" w:space="0" w:color="6D6E70"/>
              <w:bottom w:val="single" w:sz="8" w:space="0" w:color="6D6E70"/>
              <w:right w:val="single" w:sz="8" w:space="0" w:color="6D6E70"/>
            </w:tcBorders>
          </w:tcPr>
          <w:p w14:paraId="66CF59AD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vitamín B1</w:t>
            </w:r>
          </w:p>
          <w:p w14:paraId="3BB03743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(</w:t>
            </w:r>
            <w:proofErr w:type="spellStart"/>
            <w:r w:rsidRPr="005A2393">
              <w:rPr>
                <w:rFonts w:ascii="Times New Roman" w:hAnsi="Times New Roman" w:cs="Times New Roman"/>
                <w:lang w:val="cs-CZ"/>
              </w:rPr>
              <w:t>thiamin</w:t>
            </w:r>
            <w:proofErr w:type="spellEnd"/>
            <w:r w:rsidRPr="005A2393">
              <w:rPr>
                <w:rFonts w:ascii="Times New Roman" w:hAnsi="Times New Roman" w:cs="Times New Roman"/>
                <w:lang w:val="cs-CZ"/>
              </w:rPr>
              <w:t>)</w:t>
            </w:r>
          </w:p>
        </w:tc>
        <w:tc>
          <w:tcPr>
            <w:tcW w:w="2942" w:type="dxa"/>
            <w:tcBorders>
              <w:top w:val="single" w:sz="8" w:space="0" w:color="6D6E70"/>
              <w:left w:val="single" w:sz="8" w:space="0" w:color="6D6E70"/>
              <w:bottom w:val="single" w:sz="8" w:space="0" w:color="6D6E70"/>
              <w:right w:val="single" w:sz="8" w:space="0" w:color="6D6E70"/>
            </w:tcBorders>
          </w:tcPr>
          <w:p w14:paraId="7244D104" w14:textId="7159FE2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luštěniny, listová zelenina, ořechy, semena</w:t>
            </w:r>
            <w:r w:rsidR="00AA40CC">
              <w:rPr>
                <w:rFonts w:ascii="Times New Roman" w:hAnsi="Times New Roman" w:cs="Times New Roman"/>
                <w:lang w:val="cs-CZ"/>
              </w:rPr>
              <w:t>,</w:t>
            </w:r>
            <w:r w:rsidRPr="005A2393">
              <w:rPr>
                <w:rFonts w:ascii="Times New Roman" w:hAnsi="Times New Roman" w:cs="Times New Roman"/>
                <w:lang w:val="cs-CZ"/>
              </w:rPr>
              <w:t xml:space="preserve"> např. slunečnice, dýně, celá obilná zrna</w:t>
            </w:r>
          </w:p>
        </w:tc>
        <w:tc>
          <w:tcPr>
            <w:tcW w:w="3021" w:type="dxa"/>
            <w:tcBorders>
              <w:top w:val="single" w:sz="8" w:space="0" w:color="6D6E70"/>
              <w:left w:val="single" w:sz="8" w:space="0" w:color="6D6E70"/>
              <w:bottom w:val="single" w:sz="8" w:space="0" w:color="6D6E70"/>
              <w:right w:val="single" w:sz="8" w:space="0" w:color="6D6E70"/>
            </w:tcBorders>
          </w:tcPr>
          <w:p w14:paraId="551371D3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1,5 mg, je obsaženo cca v 200 g celozrnných obilovin, 200 g mandlí, 500 g hovězích jater</w:t>
            </w:r>
          </w:p>
        </w:tc>
        <w:tc>
          <w:tcPr>
            <w:tcW w:w="3080" w:type="dxa"/>
            <w:tcBorders>
              <w:top w:val="single" w:sz="8" w:space="0" w:color="6D6E70"/>
              <w:left w:val="single" w:sz="8" w:space="0" w:color="6D6E70"/>
              <w:bottom w:val="single" w:sz="8" w:space="0" w:color="6D6E70"/>
              <w:right w:val="single" w:sz="8" w:space="0" w:color="6D6E70"/>
            </w:tcBorders>
          </w:tcPr>
          <w:p w14:paraId="660290BB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působí proti únavě, dále působí příznivě na nervový systém, podporuje funkci štítné žlázy, ovlivňuje paměť, chuť k jídlu a činnost střev</w:t>
            </w:r>
          </w:p>
        </w:tc>
        <w:tc>
          <w:tcPr>
            <w:tcW w:w="3922" w:type="dxa"/>
            <w:tcBorders>
              <w:top w:val="single" w:sz="8" w:space="0" w:color="6D6E70"/>
              <w:left w:val="single" w:sz="8" w:space="0" w:color="6D6E70"/>
              <w:bottom w:val="single" w:sz="8" w:space="0" w:color="6D6E70"/>
              <w:right w:val="single" w:sz="8" w:space="0" w:color="6D6E70"/>
            </w:tcBorders>
          </w:tcPr>
          <w:p w14:paraId="0B77310D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nespavost, špatná koncentrace, podrážděnost a nervová labilita, nedostatečná funkce srdce</w:t>
            </w:r>
          </w:p>
        </w:tc>
      </w:tr>
      <w:tr w:rsidR="0095266A" w:rsidRPr="005A2393" w14:paraId="791CA865" w14:textId="77777777" w:rsidTr="0095266A">
        <w:trPr>
          <w:trHeight w:val="644"/>
        </w:trPr>
        <w:tc>
          <w:tcPr>
            <w:tcW w:w="1810" w:type="dxa"/>
            <w:tcBorders>
              <w:top w:val="single" w:sz="8" w:space="0" w:color="6D6E70"/>
              <w:left w:val="single" w:sz="8" w:space="0" w:color="6D6E70"/>
              <w:bottom w:val="single" w:sz="8" w:space="0" w:color="6D6E70"/>
              <w:right w:val="single" w:sz="8" w:space="0" w:color="6D6E70"/>
            </w:tcBorders>
          </w:tcPr>
          <w:p w14:paraId="2A15457A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vitamín B2</w:t>
            </w:r>
          </w:p>
          <w:p w14:paraId="0D172E11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(riboflavin)</w:t>
            </w:r>
          </w:p>
        </w:tc>
        <w:tc>
          <w:tcPr>
            <w:tcW w:w="2942" w:type="dxa"/>
            <w:tcBorders>
              <w:top w:val="single" w:sz="8" w:space="0" w:color="6D6E70"/>
              <w:left w:val="single" w:sz="8" w:space="0" w:color="6D6E70"/>
              <w:bottom w:val="single" w:sz="8" w:space="0" w:color="6D6E70"/>
              <w:right w:val="single" w:sz="8" w:space="0" w:color="6D6E70"/>
            </w:tcBorders>
          </w:tcPr>
          <w:p w14:paraId="4D4F065C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kvasnice, játra, ledviny, mandle, řasy, listová zelenina, houby, celá obilná zrna, sójové produkty</w:t>
            </w:r>
          </w:p>
        </w:tc>
        <w:tc>
          <w:tcPr>
            <w:tcW w:w="3021" w:type="dxa"/>
            <w:tcBorders>
              <w:top w:val="single" w:sz="8" w:space="0" w:color="6D6E70"/>
              <w:left w:val="single" w:sz="8" w:space="0" w:color="6D6E70"/>
              <w:bottom w:val="single" w:sz="8" w:space="0" w:color="6D6E70"/>
              <w:right w:val="single" w:sz="8" w:space="0" w:color="6D6E70"/>
            </w:tcBorders>
          </w:tcPr>
          <w:p w14:paraId="6BB3DC7F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1,5 mg, je obsaženo cca v 80 g sušeného mléka, 700 g špenátu, 700 g fazolí nebo 50 g jater</w:t>
            </w:r>
          </w:p>
        </w:tc>
        <w:tc>
          <w:tcPr>
            <w:tcW w:w="3080" w:type="dxa"/>
            <w:tcBorders>
              <w:top w:val="single" w:sz="8" w:space="0" w:color="6D6E70"/>
              <w:left w:val="single" w:sz="8" w:space="0" w:color="6D6E70"/>
              <w:bottom w:val="single" w:sz="8" w:space="0" w:color="6D6E70"/>
              <w:right w:val="single" w:sz="8" w:space="0" w:color="6D6E70"/>
            </w:tcBorders>
          </w:tcPr>
          <w:p w14:paraId="6E1EF59C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zvyšuje odolnost proti nemocem, pomáhá růstu a vývoji, zlepšuje pokožku a zrak</w:t>
            </w:r>
          </w:p>
        </w:tc>
        <w:tc>
          <w:tcPr>
            <w:tcW w:w="3922" w:type="dxa"/>
            <w:tcBorders>
              <w:top w:val="single" w:sz="8" w:space="0" w:color="6D6E70"/>
              <w:left w:val="single" w:sz="8" w:space="0" w:color="6D6E70"/>
              <w:bottom w:val="single" w:sz="8" w:space="0" w:color="6D6E70"/>
              <w:right w:val="single" w:sz="8" w:space="0" w:color="6D6E70"/>
            </w:tcBorders>
          </w:tcPr>
          <w:p w14:paraId="34C15D14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snížená imunita, vyrážky na kůži, nervová labilita a podrážděnost, blednutí sliznic</w:t>
            </w:r>
          </w:p>
        </w:tc>
      </w:tr>
      <w:tr w:rsidR="0095266A" w:rsidRPr="005A2393" w14:paraId="31C111FA" w14:textId="77777777" w:rsidTr="0095266A">
        <w:trPr>
          <w:trHeight w:val="652"/>
        </w:trPr>
        <w:tc>
          <w:tcPr>
            <w:tcW w:w="1810" w:type="dxa"/>
            <w:tcBorders>
              <w:top w:val="single" w:sz="8" w:space="0" w:color="6D6E70"/>
              <w:left w:val="single" w:sz="8" w:space="0" w:color="6D6E70"/>
              <w:bottom w:val="single" w:sz="8" w:space="0" w:color="6D6E70"/>
              <w:right w:val="single" w:sz="8" w:space="0" w:color="6D6E70"/>
            </w:tcBorders>
          </w:tcPr>
          <w:p w14:paraId="5B752C9E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vitamín B3</w:t>
            </w:r>
          </w:p>
          <w:p w14:paraId="393D820A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(niacin)</w:t>
            </w:r>
          </w:p>
        </w:tc>
        <w:tc>
          <w:tcPr>
            <w:tcW w:w="2942" w:type="dxa"/>
            <w:tcBorders>
              <w:top w:val="single" w:sz="8" w:space="0" w:color="6D6E70"/>
              <w:left w:val="single" w:sz="8" w:space="0" w:color="6D6E70"/>
              <w:bottom w:val="single" w:sz="8" w:space="0" w:color="6D6E70"/>
              <w:right w:val="single" w:sz="8" w:space="0" w:color="6D6E70"/>
            </w:tcBorders>
          </w:tcPr>
          <w:p w14:paraId="07B28EE8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 xml:space="preserve">mořská řasa </w:t>
            </w:r>
            <w:proofErr w:type="spellStart"/>
            <w:r w:rsidRPr="005A2393">
              <w:rPr>
                <w:rFonts w:ascii="Times New Roman" w:hAnsi="Times New Roman" w:cs="Times New Roman"/>
                <w:lang w:val="cs-CZ"/>
              </w:rPr>
              <w:t>kelp</w:t>
            </w:r>
            <w:proofErr w:type="spellEnd"/>
            <w:r w:rsidRPr="005A2393">
              <w:rPr>
                <w:rFonts w:ascii="Times New Roman" w:hAnsi="Times New Roman" w:cs="Times New Roman"/>
                <w:lang w:val="cs-CZ"/>
              </w:rPr>
              <w:t>, pšeničná mouka, listová zelenina, houby, arašídy, fazole, ořechy, sezamová a slunečnicová semena, obiloviny</w:t>
            </w:r>
          </w:p>
        </w:tc>
        <w:tc>
          <w:tcPr>
            <w:tcW w:w="3021" w:type="dxa"/>
            <w:tcBorders>
              <w:top w:val="single" w:sz="8" w:space="0" w:color="6D6E70"/>
              <w:left w:val="single" w:sz="8" w:space="0" w:color="6D6E70"/>
              <w:bottom w:val="single" w:sz="8" w:space="0" w:color="6D6E70"/>
              <w:right w:val="single" w:sz="8" w:space="0" w:color="6D6E70"/>
            </w:tcBorders>
          </w:tcPr>
          <w:p w14:paraId="68210284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17 mg, je obsaženo cca v 150 g jater, 150 g arašídů, 170 g pšeničné mouky</w:t>
            </w:r>
          </w:p>
        </w:tc>
        <w:tc>
          <w:tcPr>
            <w:tcW w:w="3080" w:type="dxa"/>
            <w:tcBorders>
              <w:top w:val="single" w:sz="8" w:space="0" w:color="6D6E70"/>
              <w:left w:val="single" w:sz="8" w:space="0" w:color="6D6E70"/>
              <w:bottom w:val="single" w:sz="8" w:space="0" w:color="6D6E70"/>
              <w:right w:val="single" w:sz="8" w:space="0" w:color="6D6E70"/>
            </w:tcBorders>
          </w:tcPr>
          <w:p w14:paraId="556A708C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podporuje psychické zdraví a nervový systém, zvyšuje chuť k jídlu, udržuje funkci nadledvinek</w:t>
            </w:r>
          </w:p>
        </w:tc>
        <w:tc>
          <w:tcPr>
            <w:tcW w:w="3922" w:type="dxa"/>
            <w:tcBorders>
              <w:top w:val="single" w:sz="8" w:space="0" w:color="6D6E70"/>
              <w:left w:val="single" w:sz="8" w:space="0" w:color="6D6E70"/>
              <w:bottom w:val="single" w:sz="8" w:space="0" w:color="6D6E70"/>
              <w:right w:val="single" w:sz="8" w:space="0" w:color="6D6E70"/>
            </w:tcBorders>
          </w:tcPr>
          <w:p w14:paraId="6F6C8898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nespavost, podrážděnost, poruchy soustředěnosti, zánět jazyka, zánět dutiny ústní, nevolnosti, zvracení, zácpy, průjmy, křečovité bolesti břicha</w:t>
            </w:r>
          </w:p>
        </w:tc>
      </w:tr>
      <w:tr w:rsidR="0095266A" w:rsidRPr="005A2393" w14:paraId="788B812B" w14:textId="77777777" w:rsidTr="0095266A">
        <w:trPr>
          <w:trHeight w:val="1028"/>
        </w:trPr>
        <w:tc>
          <w:tcPr>
            <w:tcW w:w="1810" w:type="dxa"/>
            <w:tcBorders>
              <w:top w:val="single" w:sz="8" w:space="0" w:color="6D6E70"/>
              <w:left w:val="single" w:sz="8" w:space="0" w:color="6D6E70"/>
              <w:bottom w:val="single" w:sz="8" w:space="0" w:color="6D6E70"/>
              <w:right w:val="single" w:sz="8" w:space="0" w:color="6D6E70"/>
            </w:tcBorders>
          </w:tcPr>
          <w:p w14:paraId="56DB66E1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vitamín B6</w:t>
            </w:r>
          </w:p>
          <w:p w14:paraId="3A06B562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(pyridoxin)</w:t>
            </w:r>
          </w:p>
        </w:tc>
        <w:tc>
          <w:tcPr>
            <w:tcW w:w="2942" w:type="dxa"/>
            <w:tcBorders>
              <w:top w:val="single" w:sz="8" w:space="0" w:color="6D6E70"/>
              <w:left w:val="single" w:sz="8" w:space="0" w:color="6D6E70"/>
              <w:bottom w:val="single" w:sz="8" w:space="0" w:color="6D6E70"/>
              <w:right w:val="single" w:sz="8" w:space="0" w:color="6D6E70"/>
            </w:tcBorders>
          </w:tcPr>
          <w:p w14:paraId="2E693CCE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droždí, zvířecí vnitřnosti, vepřové, drůbeží a rybí maso, pšeničné klíčky,</w:t>
            </w:r>
          </w:p>
          <w:p w14:paraId="164E7A43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 xml:space="preserve">cereálie, celozrnné produkty, sójové boby, brambory, zelí, kukuřice, mrkev, banány, zelené </w:t>
            </w:r>
            <w:r w:rsidRPr="005A2393">
              <w:rPr>
                <w:rFonts w:ascii="Times New Roman" w:hAnsi="Times New Roman" w:cs="Times New Roman"/>
                <w:lang w:val="cs-CZ"/>
              </w:rPr>
              <w:lastRenderedPageBreak/>
              <w:t>fazole, hrách, sýr, mouka</w:t>
            </w:r>
          </w:p>
        </w:tc>
        <w:tc>
          <w:tcPr>
            <w:tcW w:w="3021" w:type="dxa"/>
            <w:tcBorders>
              <w:top w:val="single" w:sz="8" w:space="0" w:color="6D6E70"/>
              <w:left w:val="single" w:sz="8" w:space="0" w:color="6D6E70"/>
              <w:bottom w:val="single" w:sz="8" w:space="0" w:color="6D6E70"/>
              <w:right w:val="single" w:sz="8" w:space="0" w:color="6D6E70"/>
            </w:tcBorders>
          </w:tcPr>
          <w:p w14:paraId="5BB5247F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lastRenderedPageBreak/>
              <w:t>1,7 mg, je obsaženo cca v 100 g sójových bobů, 200 g hovězích jater, 500 g banánů, 400 g tresky</w:t>
            </w:r>
          </w:p>
        </w:tc>
        <w:tc>
          <w:tcPr>
            <w:tcW w:w="3080" w:type="dxa"/>
            <w:tcBorders>
              <w:top w:val="single" w:sz="8" w:space="0" w:color="6D6E70"/>
              <w:left w:val="single" w:sz="8" w:space="0" w:color="6D6E70"/>
              <w:bottom w:val="single" w:sz="8" w:space="0" w:color="6D6E70"/>
              <w:right w:val="single" w:sz="8" w:space="0" w:color="6D6E70"/>
            </w:tcBorders>
          </w:tcPr>
          <w:p w14:paraId="4F45F2E7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podporuje činnost srdce a ostatních svalů</w:t>
            </w:r>
          </w:p>
        </w:tc>
        <w:tc>
          <w:tcPr>
            <w:tcW w:w="3922" w:type="dxa"/>
            <w:tcBorders>
              <w:top w:val="single" w:sz="8" w:space="0" w:color="6D6E70"/>
              <w:left w:val="single" w:sz="8" w:space="0" w:color="6D6E70"/>
              <w:bottom w:val="single" w:sz="8" w:space="0" w:color="6D6E70"/>
              <w:right w:val="single" w:sz="8" w:space="0" w:color="6D6E70"/>
            </w:tcBorders>
          </w:tcPr>
          <w:p w14:paraId="49846ECB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vyrážky v oblasti nosu, očí a rtů, záněty v ústech (glositida) a na rtech (</w:t>
            </w:r>
            <w:proofErr w:type="spellStart"/>
            <w:r w:rsidRPr="005A2393">
              <w:rPr>
                <w:rFonts w:ascii="Times New Roman" w:hAnsi="Times New Roman" w:cs="Times New Roman"/>
                <w:lang w:val="cs-CZ"/>
              </w:rPr>
              <w:t>cheilóza</w:t>
            </w:r>
            <w:proofErr w:type="spellEnd"/>
            <w:r w:rsidRPr="005A2393">
              <w:rPr>
                <w:rFonts w:ascii="Times New Roman" w:hAnsi="Times New Roman" w:cs="Times New Roman"/>
                <w:lang w:val="cs-CZ"/>
              </w:rPr>
              <w:t>), anémie, nespavost, přecitlivělost</w:t>
            </w:r>
          </w:p>
          <w:p w14:paraId="789B4AA4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a četné neurologické symptomy, tvorba kamenů v močovém traktu</w:t>
            </w:r>
          </w:p>
        </w:tc>
      </w:tr>
      <w:tr w:rsidR="0095266A" w:rsidRPr="005A2393" w14:paraId="75C9A813" w14:textId="77777777" w:rsidTr="0095266A">
        <w:trPr>
          <w:trHeight w:val="836"/>
        </w:trPr>
        <w:tc>
          <w:tcPr>
            <w:tcW w:w="1810" w:type="dxa"/>
            <w:tcBorders>
              <w:top w:val="single" w:sz="8" w:space="0" w:color="6D6E70"/>
              <w:left w:val="single" w:sz="8" w:space="0" w:color="6D6E70"/>
              <w:bottom w:val="single" w:sz="8" w:space="0" w:color="6D6E70"/>
              <w:right w:val="single" w:sz="8" w:space="0" w:color="6D6E70"/>
            </w:tcBorders>
          </w:tcPr>
          <w:p w14:paraId="1AE737C0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vitamín B12</w:t>
            </w:r>
          </w:p>
          <w:p w14:paraId="33526E3C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(kyanokobalamin)</w:t>
            </w:r>
          </w:p>
        </w:tc>
        <w:tc>
          <w:tcPr>
            <w:tcW w:w="2942" w:type="dxa"/>
            <w:tcBorders>
              <w:top w:val="single" w:sz="8" w:space="0" w:color="6D6E70"/>
              <w:left w:val="single" w:sz="8" w:space="0" w:color="6D6E70"/>
              <w:bottom w:val="single" w:sz="8" w:space="0" w:color="6D6E70"/>
              <w:right w:val="single" w:sz="8" w:space="0" w:color="6D6E70"/>
            </w:tcBorders>
          </w:tcPr>
          <w:p w14:paraId="7C5BB116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pouze v potravinách živočišného původu, játra, maso teplokrevných živočichů, rybí maso, vejce, mléko a sýry</w:t>
            </w:r>
          </w:p>
        </w:tc>
        <w:tc>
          <w:tcPr>
            <w:tcW w:w="3021" w:type="dxa"/>
            <w:tcBorders>
              <w:top w:val="single" w:sz="8" w:space="0" w:color="6D6E70"/>
              <w:left w:val="single" w:sz="8" w:space="0" w:color="6D6E70"/>
              <w:bottom w:val="single" w:sz="8" w:space="0" w:color="6D6E70"/>
              <w:right w:val="single" w:sz="8" w:space="0" w:color="6D6E70"/>
            </w:tcBorders>
          </w:tcPr>
          <w:p w14:paraId="64A58928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1–2 µg, je obsaženo cca v 100 g hovězího masa, 5 vejcích, 140 g šunky, 300 dcl mléka</w:t>
            </w:r>
          </w:p>
        </w:tc>
        <w:tc>
          <w:tcPr>
            <w:tcW w:w="3080" w:type="dxa"/>
            <w:tcBorders>
              <w:top w:val="single" w:sz="8" w:space="0" w:color="6D6E70"/>
              <w:left w:val="single" w:sz="8" w:space="0" w:color="6D6E70"/>
              <w:bottom w:val="single" w:sz="8" w:space="0" w:color="6D6E70"/>
              <w:right w:val="single" w:sz="8" w:space="0" w:color="6D6E70"/>
            </w:tcBorders>
          </w:tcPr>
          <w:p w14:paraId="3D8BC096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 xml:space="preserve">chrání nervové buňky před degenerací, pomáhá vzniku červených krvinek, </w:t>
            </w:r>
            <w:r w:rsidR="001B104E" w:rsidRPr="005A2393">
              <w:rPr>
                <w:rFonts w:ascii="Times New Roman" w:hAnsi="Times New Roman" w:cs="Times New Roman"/>
                <w:lang w:val="cs-CZ"/>
              </w:rPr>
              <w:t>zlepš</w:t>
            </w:r>
            <w:r w:rsidRPr="005A2393">
              <w:rPr>
                <w:rFonts w:ascii="Times New Roman" w:hAnsi="Times New Roman" w:cs="Times New Roman"/>
                <w:lang w:val="cs-CZ"/>
              </w:rPr>
              <w:t xml:space="preserve">uje </w:t>
            </w:r>
            <w:r w:rsidR="001B104E" w:rsidRPr="005A2393">
              <w:rPr>
                <w:rFonts w:ascii="Times New Roman" w:hAnsi="Times New Roman" w:cs="Times New Roman"/>
                <w:lang w:val="cs-CZ"/>
              </w:rPr>
              <w:t>paměť</w:t>
            </w:r>
            <w:r w:rsidRPr="005A2393">
              <w:rPr>
                <w:rFonts w:ascii="Times New Roman" w:hAnsi="Times New Roman" w:cs="Times New Roman"/>
                <w:lang w:val="cs-CZ"/>
              </w:rPr>
              <w:t>, podporuje koncentraci a snižuje riziko vzniku srdečních chorob</w:t>
            </w:r>
          </w:p>
        </w:tc>
        <w:tc>
          <w:tcPr>
            <w:tcW w:w="3922" w:type="dxa"/>
            <w:tcBorders>
              <w:top w:val="single" w:sz="8" w:space="0" w:color="6D6E70"/>
              <w:left w:val="single" w:sz="8" w:space="0" w:color="6D6E70"/>
              <w:bottom w:val="single" w:sz="8" w:space="0" w:color="6D6E70"/>
              <w:right w:val="single" w:sz="8" w:space="0" w:color="6D6E70"/>
            </w:tcBorders>
          </w:tcPr>
          <w:p w14:paraId="35681A67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bledost kůže a sliznic, zánět jazyka, únava, nedostatečná pohyblivost a závratě, degenerace určitých úseků míchy</w:t>
            </w:r>
          </w:p>
        </w:tc>
      </w:tr>
      <w:tr w:rsidR="0095266A" w:rsidRPr="005A2393" w14:paraId="76609BBB" w14:textId="77777777" w:rsidTr="0095266A">
        <w:trPr>
          <w:trHeight w:val="836"/>
        </w:trPr>
        <w:tc>
          <w:tcPr>
            <w:tcW w:w="1810" w:type="dxa"/>
            <w:tcBorders>
              <w:top w:val="single" w:sz="8" w:space="0" w:color="6D6E70"/>
              <w:left w:val="single" w:sz="8" w:space="0" w:color="6D6E70"/>
              <w:bottom w:val="single" w:sz="8" w:space="0" w:color="6D6E70"/>
              <w:right w:val="single" w:sz="8" w:space="0" w:color="6D6E70"/>
            </w:tcBorders>
          </w:tcPr>
          <w:p w14:paraId="5441C5C1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vitamín C</w:t>
            </w:r>
          </w:p>
          <w:p w14:paraId="7A4C69D5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(kyselina askorbová)</w:t>
            </w:r>
          </w:p>
        </w:tc>
        <w:tc>
          <w:tcPr>
            <w:tcW w:w="2942" w:type="dxa"/>
            <w:tcBorders>
              <w:top w:val="single" w:sz="8" w:space="0" w:color="6D6E70"/>
              <w:left w:val="single" w:sz="8" w:space="0" w:color="6D6E70"/>
              <w:bottom w:val="single" w:sz="8" w:space="0" w:color="6D6E70"/>
              <w:right w:val="single" w:sz="8" w:space="0" w:color="6D6E70"/>
            </w:tcBorders>
          </w:tcPr>
          <w:p w14:paraId="6084FFB8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brokolice, kapusta, květák, ovoce, řeřicha, petrželka</w:t>
            </w:r>
          </w:p>
        </w:tc>
        <w:tc>
          <w:tcPr>
            <w:tcW w:w="3021" w:type="dxa"/>
            <w:tcBorders>
              <w:top w:val="single" w:sz="8" w:space="0" w:color="6D6E70"/>
              <w:left w:val="single" w:sz="8" w:space="0" w:color="6D6E70"/>
              <w:bottom w:val="single" w:sz="8" w:space="0" w:color="6D6E70"/>
              <w:right w:val="single" w:sz="8" w:space="0" w:color="6D6E70"/>
            </w:tcBorders>
          </w:tcPr>
          <w:p w14:paraId="6953330C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 xml:space="preserve">100 mg; je obsaženo cca v 10 g křenu, 8 g </w:t>
            </w:r>
            <w:r w:rsidR="001B104E" w:rsidRPr="005A2393">
              <w:rPr>
                <w:rFonts w:ascii="Times New Roman" w:hAnsi="Times New Roman" w:cs="Times New Roman"/>
                <w:lang w:val="cs-CZ"/>
              </w:rPr>
              <w:t>papriky, 50 g hráš</w:t>
            </w:r>
            <w:r w:rsidRPr="005A2393">
              <w:rPr>
                <w:rFonts w:ascii="Times New Roman" w:hAnsi="Times New Roman" w:cs="Times New Roman"/>
                <w:lang w:val="cs-CZ"/>
              </w:rPr>
              <w:t xml:space="preserve">ku, 50 g ředkviček, 1 l </w:t>
            </w:r>
            <w:r w:rsidR="001B104E" w:rsidRPr="005A2393">
              <w:rPr>
                <w:rFonts w:ascii="Times New Roman" w:hAnsi="Times New Roman" w:cs="Times New Roman"/>
                <w:lang w:val="cs-CZ"/>
              </w:rPr>
              <w:t>moš</w:t>
            </w:r>
            <w:r w:rsidRPr="005A2393">
              <w:rPr>
                <w:rFonts w:ascii="Times New Roman" w:hAnsi="Times New Roman" w:cs="Times New Roman"/>
                <w:lang w:val="cs-CZ"/>
              </w:rPr>
              <w:t>tu</w:t>
            </w:r>
          </w:p>
        </w:tc>
        <w:tc>
          <w:tcPr>
            <w:tcW w:w="3080" w:type="dxa"/>
            <w:tcBorders>
              <w:top w:val="single" w:sz="8" w:space="0" w:color="6D6E70"/>
              <w:left w:val="single" w:sz="8" w:space="0" w:color="6D6E70"/>
              <w:bottom w:val="single" w:sz="8" w:space="0" w:color="6D6E70"/>
              <w:right w:val="single" w:sz="8" w:space="0" w:color="6D6E70"/>
            </w:tcBorders>
          </w:tcPr>
          <w:p w14:paraId="37DA4134" w14:textId="2C6282EE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 xml:space="preserve">povzbuzuje růst a vývoj, udržuje </w:t>
            </w:r>
            <w:r w:rsidR="00AA40CC">
              <w:rPr>
                <w:rFonts w:ascii="Times New Roman" w:hAnsi="Times New Roman" w:cs="Times New Roman"/>
                <w:lang w:val="cs-CZ"/>
              </w:rPr>
              <w:t>š</w:t>
            </w:r>
            <w:r w:rsidRPr="005A2393">
              <w:rPr>
                <w:rFonts w:ascii="Times New Roman" w:hAnsi="Times New Roman" w:cs="Times New Roman"/>
                <w:lang w:val="cs-CZ"/>
              </w:rPr>
              <w:t xml:space="preserve">lachy, klouby, zuby, dásně, </w:t>
            </w:r>
            <w:r w:rsidR="00BB2EFD" w:rsidRPr="005A2393">
              <w:rPr>
                <w:rFonts w:ascii="Times New Roman" w:hAnsi="Times New Roman" w:cs="Times New Roman"/>
                <w:lang w:val="cs-CZ"/>
              </w:rPr>
              <w:t>zvyš</w:t>
            </w:r>
            <w:r w:rsidRPr="005A2393">
              <w:rPr>
                <w:rFonts w:ascii="Times New Roman" w:hAnsi="Times New Roman" w:cs="Times New Roman"/>
                <w:lang w:val="cs-CZ"/>
              </w:rPr>
              <w:t>uje odolnost vůči infekcím; důležité jsou jeho antioxidační účinky</w:t>
            </w:r>
          </w:p>
        </w:tc>
        <w:tc>
          <w:tcPr>
            <w:tcW w:w="3922" w:type="dxa"/>
            <w:tcBorders>
              <w:top w:val="single" w:sz="8" w:space="0" w:color="6D6E70"/>
              <w:left w:val="single" w:sz="8" w:space="0" w:color="6D6E70"/>
              <w:bottom w:val="single" w:sz="8" w:space="0" w:color="6D6E70"/>
              <w:right w:val="single" w:sz="8" w:space="0" w:color="6D6E70"/>
            </w:tcBorders>
          </w:tcPr>
          <w:p w14:paraId="7EFE21B8" w14:textId="5A45B4DC" w:rsidR="0095266A" w:rsidRPr="005A2393" w:rsidRDefault="0095266A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únava, snížená vitalita, mentální poruchy, náchylnost</w:t>
            </w:r>
            <w:r w:rsidR="00AA40CC">
              <w:rPr>
                <w:rFonts w:ascii="Times New Roman" w:hAnsi="Times New Roman" w:cs="Times New Roman"/>
                <w:lang w:val="cs-CZ"/>
              </w:rPr>
              <w:t xml:space="preserve"> </w:t>
            </w:r>
            <w:r w:rsidRPr="005A2393">
              <w:rPr>
                <w:rFonts w:ascii="Times New Roman" w:hAnsi="Times New Roman" w:cs="Times New Roman"/>
                <w:lang w:val="cs-CZ"/>
              </w:rPr>
              <w:t xml:space="preserve">k infekčním onemocněním, zpomalená rekonvalescence, </w:t>
            </w:r>
            <w:r w:rsidR="00BB2EFD" w:rsidRPr="005A2393">
              <w:rPr>
                <w:rFonts w:ascii="Times New Roman" w:hAnsi="Times New Roman" w:cs="Times New Roman"/>
                <w:lang w:val="cs-CZ"/>
              </w:rPr>
              <w:t>š</w:t>
            </w:r>
            <w:r w:rsidRPr="005A2393">
              <w:rPr>
                <w:rFonts w:ascii="Times New Roman" w:hAnsi="Times New Roman" w:cs="Times New Roman"/>
                <w:lang w:val="cs-CZ"/>
              </w:rPr>
              <w:t>patné hojení ran</w:t>
            </w:r>
          </w:p>
        </w:tc>
      </w:tr>
      <w:tr w:rsidR="0095266A" w:rsidRPr="005A2393" w14:paraId="59453D07" w14:textId="77777777" w:rsidTr="0095266A">
        <w:trPr>
          <w:trHeight w:val="639"/>
        </w:trPr>
        <w:tc>
          <w:tcPr>
            <w:tcW w:w="1810" w:type="dxa"/>
            <w:tcBorders>
              <w:top w:val="single" w:sz="8" w:space="0" w:color="6D6E70"/>
              <w:left w:val="single" w:sz="8" w:space="0" w:color="6D6E70"/>
              <w:bottom w:val="single" w:sz="8" w:space="0" w:color="6D6E70"/>
              <w:right w:val="single" w:sz="8" w:space="0" w:color="6D6E70"/>
            </w:tcBorders>
          </w:tcPr>
          <w:p w14:paraId="734359EE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vitamíny skupiny D</w:t>
            </w:r>
          </w:p>
          <w:p w14:paraId="79DDE92E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(kalciferoly)</w:t>
            </w:r>
          </w:p>
        </w:tc>
        <w:tc>
          <w:tcPr>
            <w:tcW w:w="2942" w:type="dxa"/>
            <w:tcBorders>
              <w:top w:val="single" w:sz="8" w:space="0" w:color="6D6E70"/>
              <w:left w:val="single" w:sz="8" w:space="0" w:color="6D6E70"/>
              <w:right w:val="single" w:sz="8" w:space="0" w:color="6D6E70"/>
            </w:tcBorders>
          </w:tcPr>
          <w:p w14:paraId="5147954D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ryby, houby, sluneční záření</w:t>
            </w:r>
          </w:p>
        </w:tc>
        <w:tc>
          <w:tcPr>
            <w:tcW w:w="3021" w:type="dxa"/>
            <w:tcBorders>
              <w:top w:val="single" w:sz="8" w:space="0" w:color="6D6E70"/>
              <w:left w:val="single" w:sz="8" w:space="0" w:color="6D6E70"/>
              <w:right w:val="single" w:sz="8" w:space="0" w:color="6D6E70"/>
            </w:tcBorders>
          </w:tcPr>
          <w:p w14:paraId="42379419" w14:textId="3F3831F1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5 µg, je obsaženo cca v 80 g vaječného žloutku, 200 g hřibů, 2 g rybího tuku, 100 g ryb, 8 g kakaového prá</w:t>
            </w:r>
            <w:r w:rsidR="00AA40CC">
              <w:rPr>
                <w:rFonts w:ascii="Times New Roman" w:hAnsi="Times New Roman" w:cs="Times New Roman"/>
                <w:lang w:val="cs-CZ"/>
              </w:rPr>
              <w:t>š</w:t>
            </w:r>
            <w:r w:rsidRPr="005A2393">
              <w:rPr>
                <w:rFonts w:ascii="Times New Roman" w:hAnsi="Times New Roman" w:cs="Times New Roman"/>
                <w:lang w:val="cs-CZ"/>
              </w:rPr>
              <w:t>ku</w:t>
            </w:r>
          </w:p>
        </w:tc>
        <w:tc>
          <w:tcPr>
            <w:tcW w:w="3080" w:type="dxa"/>
            <w:tcBorders>
              <w:top w:val="single" w:sz="8" w:space="0" w:color="6D6E70"/>
              <w:left w:val="single" w:sz="8" w:space="0" w:color="6D6E70"/>
              <w:right w:val="single" w:sz="8" w:space="0" w:color="6D6E70"/>
            </w:tcBorders>
          </w:tcPr>
          <w:p w14:paraId="693956DA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podporuje vývoj kostí a zubů</w:t>
            </w:r>
          </w:p>
        </w:tc>
        <w:tc>
          <w:tcPr>
            <w:tcW w:w="3922" w:type="dxa"/>
            <w:tcBorders>
              <w:top w:val="single" w:sz="8" w:space="0" w:color="6D6E70"/>
              <w:left w:val="single" w:sz="8" w:space="0" w:color="6D6E70"/>
              <w:right w:val="single" w:sz="8" w:space="0" w:color="6D6E70"/>
            </w:tcBorders>
          </w:tcPr>
          <w:p w14:paraId="57C5C5E1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poruchy růstu kostí a zubů, parodontóza, srdeční arytmie, křeče</w:t>
            </w:r>
          </w:p>
        </w:tc>
      </w:tr>
      <w:tr w:rsidR="0095266A" w:rsidRPr="005A2393" w14:paraId="2E2C9F4C" w14:textId="77777777" w:rsidTr="0095266A">
        <w:trPr>
          <w:trHeight w:val="826"/>
        </w:trPr>
        <w:tc>
          <w:tcPr>
            <w:tcW w:w="1810" w:type="dxa"/>
            <w:tcBorders>
              <w:top w:val="single" w:sz="8" w:space="0" w:color="6D6E70"/>
              <w:left w:val="single" w:sz="8" w:space="0" w:color="6D6E70"/>
              <w:bottom w:val="single" w:sz="8" w:space="0" w:color="6D6E70"/>
              <w:right w:val="single" w:sz="8" w:space="0" w:color="6D6E70"/>
            </w:tcBorders>
          </w:tcPr>
          <w:p w14:paraId="50430BC9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vitamín E</w:t>
            </w:r>
          </w:p>
        </w:tc>
        <w:tc>
          <w:tcPr>
            <w:tcW w:w="2942" w:type="dxa"/>
            <w:tcBorders>
              <w:left w:val="single" w:sz="8" w:space="0" w:color="6D6E70"/>
              <w:right w:val="single" w:sz="8" w:space="0" w:color="6D6E70"/>
            </w:tcBorders>
          </w:tcPr>
          <w:p w14:paraId="3727FA7B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listová zelenina, ořechy, semena, rostlinný olej, celá obilná zrna</w:t>
            </w:r>
          </w:p>
        </w:tc>
        <w:tc>
          <w:tcPr>
            <w:tcW w:w="3021" w:type="dxa"/>
            <w:tcBorders>
              <w:left w:val="single" w:sz="8" w:space="0" w:color="6D6E70"/>
              <w:right w:val="single" w:sz="8" w:space="0" w:color="6D6E70"/>
            </w:tcBorders>
          </w:tcPr>
          <w:p w14:paraId="13C12012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 xml:space="preserve">12,5 mg, je obsaženo cca v 60 g ořechů, 500 g </w:t>
            </w:r>
            <w:r w:rsidR="00246C9C" w:rsidRPr="005A2393">
              <w:rPr>
                <w:rFonts w:ascii="Times New Roman" w:hAnsi="Times New Roman" w:cs="Times New Roman"/>
                <w:lang w:val="cs-CZ"/>
              </w:rPr>
              <w:t>š</w:t>
            </w:r>
            <w:r w:rsidRPr="005A2393">
              <w:rPr>
                <w:rFonts w:ascii="Times New Roman" w:hAnsi="Times New Roman" w:cs="Times New Roman"/>
                <w:lang w:val="cs-CZ"/>
              </w:rPr>
              <w:t xml:space="preserve">penátu, 40 g </w:t>
            </w:r>
            <w:r w:rsidR="00246C9C" w:rsidRPr="005A2393">
              <w:rPr>
                <w:rFonts w:ascii="Times New Roman" w:hAnsi="Times New Roman" w:cs="Times New Roman"/>
                <w:lang w:val="cs-CZ"/>
              </w:rPr>
              <w:t>hráš</w:t>
            </w:r>
            <w:r w:rsidRPr="005A2393">
              <w:rPr>
                <w:rFonts w:ascii="Times New Roman" w:hAnsi="Times New Roman" w:cs="Times New Roman"/>
                <w:lang w:val="cs-CZ"/>
              </w:rPr>
              <w:t xml:space="preserve">ku, 50 g </w:t>
            </w:r>
            <w:r w:rsidR="00246C9C" w:rsidRPr="005A2393">
              <w:rPr>
                <w:rFonts w:ascii="Times New Roman" w:hAnsi="Times New Roman" w:cs="Times New Roman"/>
                <w:lang w:val="cs-CZ"/>
              </w:rPr>
              <w:t>piš</w:t>
            </w:r>
            <w:r w:rsidRPr="005A2393">
              <w:rPr>
                <w:rFonts w:ascii="Times New Roman" w:hAnsi="Times New Roman" w:cs="Times New Roman"/>
                <w:lang w:val="cs-CZ"/>
              </w:rPr>
              <w:t>kotů</w:t>
            </w:r>
          </w:p>
        </w:tc>
        <w:tc>
          <w:tcPr>
            <w:tcW w:w="3080" w:type="dxa"/>
            <w:tcBorders>
              <w:left w:val="single" w:sz="8" w:space="0" w:color="6D6E70"/>
              <w:right w:val="single" w:sz="8" w:space="0" w:color="6D6E70"/>
            </w:tcBorders>
          </w:tcPr>
          <w:p w14:paraId="72F80EC7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 xml:space="preserve">kladný vliv na rozmnožování, podporuje srdeční činnost a zpracování mastných </w:t>
            </w:r>
            <w:r w:rsidR="00246C9C" w:rsidRPr="005A2393">
              <w:rPr>
                <w:rFonts w:ascii="Times New Roman" w:hAnsi="Times New Roman" w:cs="Times New Roman"/>
                <w:lang w:val="cs-CZ"/>
              </w:rPr>
              <w:t>kyselin, nejdůležitějš</w:t>
            </w:r>
            <w:r w:rsidRPr="005A2393">
              <w:rPr>
                <w:rFonts w:ascii="Times New Roman" w:hAnsi="Times New Roman" w:cs="Times New Roman"/>
                <w:lang w:val="cs-CZ"/>
              </w:rPr>
              <w:t>í antioxidant, pomáhá zpomalovat stárnutí</w:t>
            </w:r>
          </w:p>
        </w:tc>
        <w:tc>
          <w:tcPr>
            <w:tcW w:w="3922" w:type="dxa"/>
            <w:tcBorders>
              <w:left w:val="single" w:sz="8" w:space="0" w:color="6D6E70"/>
              <w:right w:val="single" w:sz="8" w:space="0" w:color="6D6E70"/>
            </w:tcBorders>
          </w:tcPr>
          <w:p w14:paraId="315BE9FF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 xml:space="preserve">stárnutí kůže a tkání, svalové úbytky, </w:t>
            </w:r>
            <w:r w:rsidR="00246C9C" w:rsidRPr="005A2393">
              <w:rPr>
                <w:rFonts w:ascii="Times New Roman" w:hAnsi="Times New Roman" w:cs="Times New Roman"/>
                <w:lang w:val="cs-CZ"/>
              </w:rPr>
              <w:t>poš</w:t>
            </w:r>
            <w:r w:rsidRPr="005A2393">
              <w:rPr>
                <w:rFonts w:ascii="Times New Roman" w:hAnsi="Times New Roman" w:cs="Times New Roman"/>
                <w:lang w:val="cs-CZ"/>
              </w:rPr>
              <w:t>kození neuronů</w:t>
            </w:r>
          </w:p>
        </w:tc>
      </w:tr>
      <w:tr w:rsidR="0095266A" w:rsidRPr="005A2393" w14:paraId="1A1CFCB7" w14:textId="77777777" w:rsidTr="0095266A">
        <w:trPr>
          <w:trHeight w:val="634"/>
        </w:trPr>
        <w:tc>
          <w:tcPr>
            <w:tcW w:w="1810" w:type="dxa"/>
            <w:tcBorders>
              <w:top w:val="single" w:sz="8" w:space="0" w:color="6D6E70"/>
              <w:left w:val="single" w:sz="8" w:space="0" w:color="6D6E70"/>
              <w:right w:val="single" w:sz="8" w:space="0" w:color="6D6E70"/>
            </w:tcBorders>
          </w:tcPr>
          <w:p w14:paraId="00E80147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vitamíny skupiny K</w:t>
            </w:r>
          </w:p>
        </w:tc>
        <w:tc>
          <w:tcPr>
            <w:tcW w:w="2942" w:type="dxa"/>
            <w:tcBorders>
              <w:left w:val="single" w:sz="8" w:space="0" w:color="6D6E70"/>
              <w:right w:val="single" w:sz="8" w:space="0" w:color="6D6E70"/>
            </w:tcBorders>
          </w:tcPr>
          <w:p w14:paraId="5F85AC06" w14:textId="77777777" w:rsidR="0095266A" w:rsidRPr="005A2393" w:rsidRDefault="008B1BA3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výhonky vojtěš</w:t>
            </w:r>
            <w:r w:rsidR="0095266A" w:rsidRPr="005A2393">
              <w:rPr>
                <w:rFonts w:ascii="Times New Roman" w:hAnsi="Times New Roman" w:cs="Times New Roman"/>
                <w:lang w:val="cs-CZ"/>
              </w:rPr>
              <w:t>ky, listová zelenina, mořské řasy, zelenina, celá obilná zrna</w:t>
            </w:r>
          </w:p>
        </w:tc>
        <w:tc>
          <w:tcPr>
            <w:tcW w:w="3021" w:type="dxa"/>
            <w:tcBorders>
              <w:left w:val="single" w:sz="8" w:space="0" w:color="6D6E70"/>
              <w:right w:val="single" w:sz="8" w:space="0" w:color="6D6E70"/>
            </w:tcBorders>
          </w:tcPr>
          <w:p w14:paraId="26255AF8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100 µg, je obsaženo cca v 500 g brambor, 60 g brokolice, 200 g chřestu, 190 g olivového oleje</w:t>
            </w:r>
          </w:p>
        </w:tc>
        <w:tc>
          <w:tcPr>
            <w:tcW w:w="3080" w:type="dxa"/>
            <w:tcBorders>
              <w:left w:val="single" w:sz="8" w:space="0" w:color="6D6E70"/>
              <w:right w:val="single" w:sz="8" w:space="0" w:color="6D6E70"/>
            </w:tcBorders>
          </w:tcPr>
          <w:p w14:paraId="021F938B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podporuje krevní srážlivost, snižuje riziko krvácení</w:t>
            </w:r>
          </w:p>
        </w:tc>
        <w:tc>
          <w:tcPr>
            <w:tcW w:w="3922" w:type="dxa"/>
            <w:tcBorders>
              <w:left w:val="single" w:sz="8" w:space="0" w:color="6D6E70"/>
              <w:right w:val="single" w:sz="8" w:space="0" w:color="6D6E70"/>
            </w:tcBorders>
          </w:tcPr>
          <w:p w14:paraId="106BFEDC" w14:textId="77777777" w:rsidR="0095266A" w:rsidRPr="005A2393" w:rsidRDefault="0095266A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snížení srážlivosti krve</w:t>
            </w:r>
          </w:p>
        </w:tc>
      </w:tr>
    </w:tbl>
    <w:tbl>
      <w:tblPr>
        <w:tblStyle w:val="TableNormal1"/>
        <w:tblpPr w:leftFromText="141" w:rightFromText="141" w:horzAnchor="margin" w:tblpY="1170"/>
        <w:tblW w:w="14850" w:type="dxa"/>
        <w:tblBorders>
          <w:top w:val="single" w:sz="8" w:space="0" w:color="6D6E70"/>
          <w:left w:val="single" w:sz="8" w:space="0" w:color="6D6E70"/>
          <w:bottom w:val="single" w:sz="8" w:space="0" w:color="6D6E70"/>
          <w:right w:val="single" w:sz="8" w:space="0" w:color="6D6E70"/>
          <w:insideH w:val="single" w:sz="8" w:space="0" w:color="6D6E70"/>
          <w:insideV w:val="single" w:sz="8" w:space="0" w:color="6D6E7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6520"/>
        <w:gridCol w:w="6520"/>
      </w:tblGrid>
      <w:tr w:rsidR="00221081" w:rsidRPr="005A2393" w14:paraId="5CDB51BF" w14:textId="77777777" w:rsidTr="00221081">
        <w:trPr>
          <w:trHeight w:val="433"/>
        </w:trPr>
        <w:tc>
          <w:tcPr>
            <w:tcW w:w="14850" w:type="dxa"/>
            <w:gridSpan w:val="3"/>
            <w:shd w:val="clear" w:color="auto" w:fill="E8EBBD"/>
          </w:tcPr>
          <w:p w14:paraId="6517CB33" w14:textId="77777777" w:rsidR="00221081" w:rsidRPr="005A2393" w:rsidRDefault="00221081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lastRenderedPageBreak/>
              <w:t>MINERÁLY V POTRAVINÁCH</w:t>
            </w:r>
          </w:p>
        </w:tc>
      </w:tr>
      <w:tr w:rsidR="00221081" w:rsidRPr="005A2393" w14:paraId="5AA70ECE" w14:textId="77777777" w:rsidTr="00221081">
        <w:trPr>
          <w:trHeight w:val="451"/>
        </w:trPr>
        <w:tc>
          <w:tcPr>
            <w:tcW w:w="1810" w:type="dxa"/>
          </w:tcPr>
          <w:p w14:paraId="64DBEDA4" w14:textId="77777777" w:rsidR="00221081" w:rsidRPr="005A2393" w:rsidRDefault="00221081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MINERÁL</w:t>
            </w:r>
          </w:p>
        </w:tc>
        <w:tc>
          <w:tcPr>
            <w:tcW w:w="6520" w:type="dxa"/>
          </w:tcPr>
          <w:p w14:paraId="6438A3F0" w14:textId="77777777" w:rsidR="00221081" w:rsidRPr="005A2393" w:rsidRDefault="00221081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POTRAVINOVÝ ZDROJ</w:t>
            </w:r>
          </w:p>
        </w:tc>
        <w:tc>
          <w:tcPr>
            <w:tcW w:w="6520" w:type="dxa"/>
          </w:tcPr>
          <w:p w14:paraId="6BF61596" w14:textId="77777777" w:rsidR="00221081" w:rsidRPr="005A2393" w:rsidRDefault="00221081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ÚČINEK NA ORGANISMUS</w:t>
            </w:r>
          </w:p>
        </w:tc>
      </w:tr>
      <w:tr w:rsidR="00221081" w:rsidRPr="005A2393" w14:paraId="6D6225D3" w14:textId="77777777" w:rsidTr="00221081">
        <w:trPr>
          <w:trHeight w:val="660"/>
        </w:trPr>
        <w:tc>
          <w:tcPr>
            <w:tcW w:w="1810" w:type="dxa"/>
          </w:tcPr>
          <w:p w14:paraId="55EFE3A7" w14:textId="77777777" w:rsidR="00221081" w:rsidRPr="005A2393" w:rsidRDefault="00221081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draslík</w:t>
            </w:r>
          </w:p>
        </w:tc>
        <w:tc>
          <w:tcPr>
            <w:tcW w:w="6520" w:type="dxa"/>
          </w:tcPr>
          <w:p w14:paraId="6EFD704E" w14:textId="77777777" w:rsidR="00221081" w:rsidRPr="005A2393" w:rsidRDefault="00221081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luštěniny, zelí, jedlé kaštany, sušené ovoce, listová zelenina</w:t>
            </w:r>
          </w:p>
        </w:tc>
        <w:tc>
          <w:tcPr>
            <w:tcW w:w="6520" w:type="dxa"/>
          </w:tcPr>
          <w:p w14:paraId="0BCA5D18" w14:textId="77777777" w:rsidR="00221081" w:rsidRPr="005A2393" w:rsidRDefault="00221081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udržuje rovnováhu minerálů, stálou hmotnost a svalové napětí</w:t>
            </w:r>
          </w:p>
        </w:tc>
      </w:tr>
      <w:tr w:rsidR="00221081" w:rsidRPr="005A2393" w14:paraId="12A97E70" w14:textId="77777777" w:rsidTr="00221081">
        <w:trPr>
          <w:trHeight w:val="660"/>
        </w:trPr>
        <w:tc>
          <w:tcPr>
            <w:tcW w:w="1810" w:type="dxa"/>
          </w:tcPr>
          <w:p w14:paraId="69521420" w14:textId="77777777" w:rsidR="00221081" w:rsidRPr="005A2393" w:rsidRDefault="00221081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fosfor</w:t>
            </w:r>
          </w:p>
        </w:tc>
        <w:tc>
          <w:tcPr>
            <w:tcW w:w="6520" w:type="dxa"/>
          </w:tcPr>
          <w:p w14:paraId="0CDAEEDD" w14:textId="77777777" w:rsidR="00221081" w:rsidRPr="005A2393" w:rsidRDefault="00221081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luštěniny, ovoce, ořechy, tykvová a dýňová semena, slunečnicová semena, zelenina</w:t>
            </w:r>
          </w:p>
        </w:tc>
        <w:tc>
          <w:tcPr>
            <w:tcW w:w="6520" w:type="dxa"/>
          </w:tcPr>
          <w:p w14:paraId="460A4297" w14:textId="77777777" w:rsidR="00221081" w:rsidRPr="005A2393" w:rsidRDefault="00221081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pomáhá při růstu kostí, zubů, vlasů, nervových tkání, podílí se na zpracování tuků a polysacharidů</w:t>
            </w:r>
          </w:p>
        </w:tc>
      </w:tr>
      <w:tr w:rsidR="00221081" w:rsidRPr="005A2393" w14:paraId="078D8FFE" w14:textId="77777777" w:rsidTr="00221081">
        <w:trPr>
          <w:trHeight w:val="660"/>
        </w:trPr>
        <w:tc>
          <w:tcPr>
            <w:tcW w:w="1810" w:type="dxa"/>
          </w:tcPr>
          <w:p w14:paraId="0B645187" w14:textId="77777777" w:rsidR="00221081" w:rsidRPr="005A2393" w:rsidRDefault="00221081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chlór</w:t>
            </w:r>
          </w:p>
        </w:tc>
        <w:tc>
          <w:tcPr>
            <w:tcW w:w="6520" w:type="dxa"/>
          </w:tcPr>
          <w:p w14:paraId="22985C6C" w14:textId="77777777" w:rsidR="00221081" w:rsidRPr="005A2393" w:rsidRDefault="00221081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celer, hlávkové zelí, hlávková kapusta, pastinák, ředkvička, mořské řasy</w:t>
            </w:r>
          </w:p>
        </w:tc>
        <w:tc>
          <w:tcPr>
            <w:tcW w:w="6520" w:type="dxa"/>
          </w:tcPr>
          <w:p w14:paraId="4A1E4D70" w14:textId="77777777" w:rsidR="00221081" w:rsidRPr="005A2393" w:rsidRDefault="00221081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pomáhá trávení a vyprazdňování, podporuje normální srdeční činnost</w:t>
            </w:r>
          </w:p>
        </w:tc>
      </w:tr>
      <w:tr w:rsidR="00221081" w:rsidRPr="005A2393" w14:paraId="24220A17" w14:textId="77777777" w:rsidTr="00221081">
        <w:trPr>
          <w:trHeight w:val="660"/>
        </w:trPr>
        <w:tc>
          <w:tcPr>
            <w:tcW w:w="1810" w:type="dxa"/>
          </w:tcPr>
          <w:p w14:paraId="5CD9AFA1" w14:textId="77777777" w:rsidR="00221081" w:rsidRPr="005A2393" w:rsidRDefault="00221081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jód</w:t>
            </w:r>
          </w:p>
        </w:tc>
        <w:tc>
          <w:tcPr>
            <w:tcW w:w="6520" w:type="dxa"/>
          </w:tcPr>
          <w:p w14:paraId="2633A1B6" w14:textId="77777777" w:rsidR="00221081" w:rsidRPr="005A2393" w:rsidRDefault="00221081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ryby, listová zelenina, mořské řasy, zelenina</w:t>
            </w:r>
          </w:p>
        </w:tc>
        <w:tc>
          <w:tcPr>
            <w:tcW w:w="6520" w:type="dxa"/>
          </w:tcPr>
          <w:p w14:paraId="25CF7E03" w14:textId="77777777" w:rsidR="00221081" w:rsidRPr="005A2393" w:rsidRDefault="00221081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 xml:space="preserve">stimuluje činnost </w:t>
            </w:r>
            <w:r w:rsidR="00E57D16" w:rsidRPr="005A2393">
              <w:rPr>
                <w:rFonts w:ascii="Times New Roman" w:hAnsi="Times New Roman" w:cs="Times New Roman"/>
                <w:lang w:val="cs-CZ"/>
              </w:rPr>
              <w:t>š</w:t>
            </w:r>
            <w:r w:rsidRPr="005A2393">
              <w:rPr>
                <w:rFonts w:ascii="Times New Roman" w:hAnsi="Times New Roman" w:cs="Times New Roman"/>
                <w:lang w:val="cs-CZ"/>
              </w:rPr>
              <w:t>títné žlázy, trávení, důležitý pro růst a vývoj</w:t>
            </w:r>
          </w:p>
        </w:tc>
      </w:tr>
      <w:tr w:rsidR="00221081" w:rsidRPr="005A2393" w14:paraId="6C603F75" w14:textId="77777777" w:rsidTr="00221081">
        <w:trPr>
          <w:trHeight w:val="660"/>
        </w:trPr>
        <w:tc>
          <w:tcPr>
            <w:tcW w:w="1810" w:type="dxa"/>
          </w:tcPr>
          <w:p w14:paraId="48E9D565" w14:textId="77777777" w:rsidR="00221081" w:rsidRPr="005A2393" w:rsidRDefault="00221081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sodík</w:t>
            </w:r>
          </w:p>
        </w:tc>
        <w:tc>
          <w:tcPr>
            <w:tcW w:w="6520" w:type="dxa"/>
          </w:tcPr>
          <w:p w14:paraId="4DAC50A4" w14:textId="77777777" w:rsidR="00221081" w:rsidRPr="005A2393" w:rsidRDefault="00221081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 xml:space="preserve">salátová okurka, křen, listová zelenina, </w:t>
            </w:r>
            <w:r w:rsidR="00DA6233" w:rsidRPr="005A2393">
              <w:rPr>
                <w:rFonts w:ascii="Times New Roman" w:hAnsi="Times New Roman" w:cs="Times New Roman"/>
                <w:lang w:val="cs-CZ"/>
              </w:rPr>
              <w:t>ma</w:t>
            </w:r>
            <w:r w:rsidRPr="005A2393">
              <w:rPr>
                <w:rFonts w:ascii="Times New Roman" w:hAnsi="Times New Roman" w:cs="Times New Roman"/>
                <w:lang w:val="cs-CZ"/>
              </w:rPr>
              <w:t>so, kořenová zelenina, mořské řasy, sezam</w:t>
            </w:r>
          </w:p>
        </w:tc>
        <w:tc>
          <w:tcPr>
            <w:tcW w:w="6520" w:type="dxa"/>
          </w:tcPr>
          <w:p w14:paraId="669E9252" w14:textId="77777777" w:rsidR="00221081" w:rsidRPr="005A2393" w:rsidRDefault="00221081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pomáhá trávení, vylučování oxidu uhličitého, udržuje rovnovážný stav tělních tekutin a stálou srdeční činnost</w:t>
            </w:r>
          </w:p>
        </w:tc>
      </w:tr>
      <w:tr w:rsidR="00221081" w:rsidRPr="005A2393" w14:paraId="135D8FF7" w14:textId="77777777" w:rsidTr="00221081">
        <w:trPr>
          <w:trHeight w:val="660"/>
        </w:trPr>
        <w:tc>
          <w:tcPr>
            <w:tcW w:w="1810" w:type="dxa"/>
          </w:tcPr>
          <w:p w14:paraId="436F6C61" w14:textId="77777777" w:rsidR="00221081" w:rsidRPr="005A2393" w:rsidRDefault="00221081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vápník</w:t>
            </w:r>
          </w:p>
        </w:tc>
        <w:tc>
          <w:tcPr>
            <w:tcW w:w="6520" w:type="dxa"/>
          </w:tcPr>
          <w:p w14:paraId="249DAF44" w14:textId="77777777" w:rsidR="00221081" w:rsidRPr="005A2393" w:rsidRDefault="00221081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 xml:space="preserve">mandle, bílá ředkev, mořská řasa </w:t>
            </w:r>
            <w:proofErr w:type="spellStart"/>
            <w:r w:rsidRPr="005A2393">
              <w:rPr>
                <w:rFonts w:ascii="Times New Roman" w:hAnsi="Times New Roman" w:cs="Times New Roman"/>
                <w:lang w:val="cs-CZ"/>
              </w:rPr>
              <w:t>dulke</w:t>
            </w:r>
            <w:proofErr w:type="spellEnd"/>
            <w:r w:rsidRPr="005A2393">
              <w:rPr>
                <w:rFonts w:ascii="Times New Roman" w:hAnsi="Times New Roman" w:cs="Times New Roman"/>
                <w:lang w:val="cs-CZ"/>
              </w:rPr>
              <w:t>, kapusta, listové řasy, ořechy, sezam, sója, sójové produkty</w:t>
            </w:r>
          </w:p>
        </w:tc>
        <w:tc>
          <w:tcPr>
            <w:tcW w:w="6520" w:type="dxa"/>
          </w:tcPr>
          <w:p w14:paraId="50597801" w14:textId="77777777" w:rsidR="00221081" w:rsidRPr="005A2393" w:rsidRDefault="00221081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pomáhá při vývoji kostí a zubů, reguluje srdeční rytmus a rovnováhu minerálů v těle</w:t>
            </w:r>
          </w:p>
        </w:tc>
      </w:tr>
      <w:tr w:rsidR="00221081" w:rsidRPr="005A2393" w14:paraId="3F5DF290" w14:textId="77777777" w:rsidTr="00221081">
        <w:trPr>
          <w:trHeight w:val="655"/>
        </w:trPr>
        <w:tc>
          <w:tcPr>
            <w:tcW w:w="1810" w:type="dxa"/>
            <w:tcBorders>
              <w:bottom w:val="single" w:sz="12" w:space="0" w:color="6D6E70"/>
            </w:tcBorders>
          </w:tcPr>
          <w:p w14:paraId="0768A2CB" w14:textId="77777777" w:rsidR="00221081" w:rsidRPr="005A2393" w:rsidRDefault="00221081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železo</w:t>
            </w:r>
          </w:p>
        </w:tc>
        <w:tc>
          <w:tcPr>
            <w:tcW w:w="6520" w:type="dxa"/>
            <w:tcBorders>
              <w:bottom w:val="single" w:sz="12" w:space="0" w:color="6D6E70"/>
            </w:tcBorders>
          </w:tcPr>
          <w:p w14:paraId="5439F1BA" w14:textId="77777777" w:rsidR="00221081" w:rsidRPr="005A2393" w:rsidRDefault="00221081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lu</w:t>
            </w:r>
            <w:r w:rsidR="00377861" w:rsidRPr="005A2393">
              <w:rPr>
                <w:rFonts w:ascii="Times New Roman" w:hAnsi="Times New Roman" w:cs="Times New Roman"/>
                <w:lang w:val="cs-CZ"/>
              </w:rPr>
              <w:t>š</w:t>
            </w:r>
            <w:r w:rsidRPr="005A2393">
              <w:rPr>
                <w:rFonts w:ascii="Times New Roman" w:hAnsi="Times New Roman" w:cs="Times New Roman"/>
                <w:lang w:val="cs-CZ"/>
              </w:rPr>
              <w:t xml:space="preserve">těniny, ovoce, mořská řasa </w:t>
            </w:r>
            <w:proofErr w:type="spellStart"/>
            <w:r w:rsidRPr="005A2393">
              <w:rPr>
                <w:rFonts w:ascii="Times New Roman" w:hAnsi="Times New Roman" w:cs="Times New Roman"/>
                <w:lang w:val="cs-CZ"/>
              </w:rPr>
              <w:t>kelp</w:t>
            </w:r>
            <w:proofErr w:type="spellEnd"/>
            <w:r w:rsidRPr="005A2393">
              <w:rPr>
                <w:rFonts w:ascii="Times New Roman" w:hAnsi="Times New Roman" w:cs="Times New Roman"/>
                <w:lang w:val="cs-CZ"/>
              </w:rPr>
              <w:t>, listová zelenina, ořechy, semena</w:t>
            </w:r>
          </w:p>
        </w:tc>
        <w:tc>
          <w:tcPr>
            <w:tcW w:w="6520" w:type="dxa"/>
            <w:tcBorders>
              <w:bottom w:val="single" w:sz="12" w:space="0" w:color="6D6E70"/>
            </w:tcBorders>
          </w:tcPr>
          <w:p w14:paraId="4DFB5E50" w14:textId="77777777" w:rsidR="00221081" w:rsidRPr="005A2393" w:rsidRDefault="00221081" w:rsidP="00AD35BB">
            <w:pPr>
              <w:rPr>
                <w:rFonts w:ascii="Times New Roman" w:hAnsi="Times New Roman" w:cs="Times New Roman"/>
                <w:lang w:val="cs-CZ"/>
              </w:rPr>
            </w:pPr>
            <w:r w:rsidRPr="005A2393">
              <w:rPr>
                <w:rFonts w:ascii="Times New Roman" w:hAnsi="Times New Roman" w:cs="Times New Roman"/>
                <w:lang w:val="cs-CZ"/>
              </w:rPr>
              <w:t>je součástí hemoglobinu a myoglobinu, pomáhá navazovat kyslík a dopravovat k buňkám, zabraňuje chudokrevnosti</w:t>
            </w:r>
          </w:p>
        </w:tc>
      </w:tr>
    </w:tbl>
    <w:p w14:paraId="122F4D71" w14:textId="77777777" w:rsidR="0095266A" w:rsidRPr="005A2393" w:rsidRDefault="0095266A" w:rsidP="00AD35BB">
      <w:pPr>
        <w:rPr>
          <w:rFonts w:ascii="Times New Roman" w:hAnsi="Times New Roman"/>
        </w:rPr>
      </w:pPr>
    </w:p>
    <w:sectPr w:rsidR="0095266A" w:rsidRPr="005A2393" w:rsidSect="006855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07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A3A7E" w14:textId="77777777" w:rsidR="001B1EEE" w:rsidRDefault="001B1EEE">
      <w:r>
        <w:separator/>
      </w:r>
    </w:p>
  </w:endnote>
  <w:endnote w:type="continuationSeparator" w:id="0">
    <w:p w14:paraId="5D2B47D2" w14:textId="77777777" w:rsidR="001B1EEE" w:rsidRDefault="001B1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3793C" w14:textId="77777777" w:rsidR="00577E72" w:rsidRDefault="00577E7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32508" w14:textId="77777777" w:rsidR="00577E72" w:rsidRDefault="00577E7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F974D" w14:textId="77777777" w:rsidR="00577E72" w:rsidRDefault="00577E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57413" w14:textId="77777777" w:rsidR="001B1EEE" w:rsidRDefault="001B1EEE">
      <w:r>
        <w:separator/>
      </w:r>
    </w:p>
  </w:footnote>
  <w:footnote w:type="continuationSeparator" w:id="0">
    <w:p w14:paraId="2D0FE04A" w14:textId="77777777" w:rsidR="001B1EEE" w:rsidRDefault="001B1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99121" w14:textId="77777777" w:rsidR="00577E72" w:rsidRDefault="00577E7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DB3D1" w14:textId="144BE09E" w:rsidR="00577E72" w:rsidRDefault="00577E72" w:rsidP="00577E72">
    <w:pPr>
      <w:pStyle w:val="Zhlav"/>
      <w:rPr>
        <w:sz w:val="22"/>
        <w:szCs w:val="22"/>
      </w:rPr>
    </w:pPr>
    <w:r>
      <w:t xml:space="preserve">Učíme v globálních souvislostech – aktivita </w:t>
    </w:r>
    <w:proofErr w:type="spellStart"/>
    <w:r>
      <w:t>Shamův</w:t>
    </w:r>
    <w:proofErr w:type="spellEnd"/>
    <w:r>
      <w:t xml:space="preserve"> jídelníček</w:t>
    </w:r>
  </w:p>
  <w:p w14:paraId="2DC81B04" w14:textId="77777777" w:rsidR="00577E72" w:rsidRDefault="00577E72" w:rsidP="00577E72">
    <w:pPr>
      <w:pStyle w:val="Zhlav"/>
      <w:rPr>
        <w:lang w:eastAsia="en-US"/>
      </w:rPr>
    </w:pPr>
  </w:p>
  <w:p w14:paraId="70C123DE" w14:textId="77777777" w:rsidR="00577E72" w:rsidRDefault="00577E72" w:rsidP="00577E72">
    <w:pPr>
      <w:pStyle w:val="Zhlav"/>
    </w:pPr>
  </w:p>
  <w:p w14:paraId="02255263" w14:textId="77777777" w:rsidR="00B00ED7" w:rsidRDefault="00B00ED7" w:rsidP="00B00ED7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364ED" w14:textId="77777777" w:rsidR="00577E72" w:rsidRDefault="00577E7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549F1"/>
    <w:multiLevelType w:val="hybridMultilevel"/>
    <w:tmpl w:val="75DAA5BC"/>
    <w:lvl w:ilvl="0" w:tplc="BEF8BE86">
      <w:start w:val="1"/>
      <w:numFmt w:val="decimal"/>
      <w:lvlText w:val="%1."/>
      <w:lvlJc w:val="left"/>
      <w:pPr>
        <w:ind w:left="672" w:hanging="256"/>
      </w:pPr>
      <w:rPr>
        <w:rFonts w:ascii="Trebuchet MS" w:eastAsia="Trebuchet MS" w:hAnsi="Trebuchet MS" w:cs="Trebuchet MS" w:hint="default"/>
        <w:b/>
        <w:bCs/>
        <w:color w:val="231F20"/>
        <w:w w:val="82"/>
        <w:sz w:val="24"/>
        <w:szCs w:val="24"/>
        <w:lang w:val="cs-CZ" w:eastAsia="en-US" w:bidi="ar-SA"/>
      </w:rPr>
    </w:lvl>
    <w:lvl w:ilvl="1" w:tplc="8BF479CE">
      <w:numFmt w:val="bullet"/>
      <w:lvlText w:val="•"/>
      <w:lvlJc w:val="left"/>
      <w:pPr>
        <w:ind w:left="1380" w:hanging="256"/>
      </w:pPr>
      <w:rPr>
        <w:rFonts w:hint="default"/>
        <w:lang w:val="cs-CZ" w:eastAsia="en-US" w:bidi="ar-SA"/>
      </w:rPr>
    </w:lvl>
    <w:lvl w:ilvl="2" w:tplc="4D4EF790">
      <w:numFmt w:val="bullet"/>
      <w:lvlText w:val="•"/>
      <w:lvlJc w:val="left"/>
      <w:pPr>
        <w:ind w:left="2081" w:hanging="256"/>
      </w:pPr>
      <w:rPr>
        <w:rFonts w:hint="default"/>
        <w:lang w:val="cs-CZ" w:eastAsia="en-US" w:bidi="ar-SA"/>
      </w:rPr>
    </w:lvl>
    <w:lvl w:ilvl="3" w:tplc="06DEE834">
      <w:numFmt w:val="bullet"/>
      <w:lvlText w:val="•"/>
      <w:lvlJc w:val="left"/>
      <w:pPr>
        <w:ind w:left="2782" w:hanging="256"/>
      </w:pPr>
      <w:rPr>
        <w:rFonts w:hint="default"/>
        <w:lang w:val="cs-CZ" w:eastAsia="en-US" w:bidi="ar-SA"/>
      </w:rPr>
    </w:lvl>
    <w:lvl w:ilvl="4" w:tplc="9AF88A90">
      <w:numFmt w:val="bullet"/>
      <w:lvlText w:val="•"/>
      <w:lvlJc w:val="left"/>
      <w:pPr>
        <w:ind w:left="3482" w:hanging="256"/>
      </w:pPr>
      <w:rPr>
        <w:rFonts w:hint="default"/>
        <w:lang w:val="cs-CZ" w:eastAsia="en-US" w:bidi="ar-SA"/>
      </w:rPr>
    </w:lvl>
    <w:lvl w:ilvl="5" w:tplc="1A906430">
      <w:numFmt w:val="bullet"/>
      <w:lvlText w:val="•"/>
      <w:lvlJc w:val="left"/>
      <w:pPr>
        <w:ind w:left="4183" w:hanging="256"/>
      </w:pPr>
      <w:rPr>
        <w:rFonts w:hint="default"/>
        <w:lang w:val="cs-CZ" w:eastAsia="en-US" w:bidi="ar-SA"/>
      </w:rPr>
    </w:lvl>
    <w:lvl w:ilvl="6" w:tplc="FFB6A850">
      <w:numFmt w:val="bullet"/>
      <w:lvlText w:val="•"/>
      <w:lvlJc w:val="left"/>
      <w:pPr>
        <w:ind w:left="4884" w:hanging="256"/>
      </w:pPr>
      <w:rPr>
        <w:rFonts w:hint="default"/>
        <w:lang w:val="cs-CZ" w:eastAsia="en-US" w:bidi="ar-SA"/>
      </w:rPr>
    </w:lvl>
    <w:lvl w:ilvl="7" w:tplc="7DCEBF00">
      <w:numFmt w:val="bullet"/>
      <w:lvlText w:val="•"/>
      <w:lvlJc w:val="left"/>
      <w:pPr>
        <w:ind w:left="5584" w:hanging="256"/>
      </w:pPr>
      <w:rPr>
        <w:rFonts w:hint="default"/>
        <w:lang w:val="cs-CZ" w:eastAsia="en-US" w:bidi="ar-SA"/>
      </w:rPr>
    </w:lvl>
    <w:lvl w:ilvl="8" w:tplc="05340900">
      <w:numFmt w:val="bullet"/>
      <w:lvlText w:val="•"/>
      <w:lvlJc w:val="left"/>
      <w:pPr>
        <w:ind w:left="6285" w:hanging="256"/>
      </w:pPr>
      <w:rPr>
        <w:rFonts w:hint="default"/>
        <w:lang w:val="cs-CZ" w:eastAsia="en-US" w:bidi="ar-SA"/>
      </w:rPr>
    </w:lvl>
  </w:abstractNum>
  <w:abstractNum w:abstractNumId="1" w15:restartNumberingAfterBreak="0">
    <w:nsid w:val="25254068"/>
    <w:multiLevelType w:val="hybridMultilevel"/>
    <w:tmpl w:val="2772B730"/>
    <w:lvl w:ilvl="0" w:tplc="5AD04CAA">
      <w:numFmt w:val="bullet"/>
      <w:lvlText w:val="•"/>
      <w:lvlJc w:val="left"/>
      <w:pPr>
        <w:ind w:left="1194" w:hanging="360"/>
      </w:pPr>
      <w:rPr>
        <w:rFonts w:ascii="Trebuchet MS" w:eastAsia="Trebuchet MS" w:hAnsi="Trebuchet MS" w:cs="Trebuchet MS" w:hint="default"/>
        <w:color w:val="6D6E70"/>
        <w:w w:val="66"/>
        <w:sz w:val="24"/>
        <w:szCs w:val="24"/>
        <w:lang w:val="cs-CZ" w:eastAsia="en-US" w:bidi="ar-SA"/>
      </w:rPr>
    </w:lvl>
    <w:lvl w:ilvl="1" w:tplc="6938E328">
      <w:numFmt w:val="bullet"/>
      <w:lvlText w:val="•"/>
      <w:lvlJc w:val="left"/>
      <w:pPr>
        <w:ind w:left="1882" w:hanging="360"/>
      </w:pPr>
      <w:rPr>
        <w:rFonts w:hint="default"/>
        <w:lang w:val="cs-CZ" w:eastAsia="en-US" w:bidi="ar-SA"/>
      </w:rPr>
    </w:lvl>
    <w:lvl w:ilvl="2" w:tplc="F9CEF988">
      <w:numFmt w:val="bullet"/>
      <w:lvlText w:val="•"/>
      <w:lvlJc w:val="left"/>
      <w:pPr>
        <w:ind w:left="2565" w:hanging="360"/>
      </w:pPr>
      <w:rPr>
        <w:rFonts w:hint="default"/>
        <w:lang w:val="cs-CZ" w:eastAsia="en-US" w:bidi="ar-SA"/>
      </w:rPr>
    </w:lvl>
    <w:lvl w:ilvl="3" w:tplc="5C92A546">
      <w:numFmt w:val="bullet"/>
      <w:lvlText w:val="•"/>
      <w:lvlJc w:val="left"/>
      <w:pPr>
        <w:ind w:left="3247" w:hanging="360"/>
      </w:pPr>
      <w:rPr>
        <w:rFonts w:hint="default"/>
        <w:lang w:val="cs-CZ" w:eastAsia="en-US" w:bidi="ar-SA"/>
      </w:rPr>
    </w:lvl>
    <w:lvl w:ilvl="4" w:tplc="F88CC3A6">
      <w:numFmt w:val="bullet"/>
      <w:lvlText w:val="•"/>
      <w:lvlJc w:val="left"/>
      <w:pPr>
        <w:ind w:left="3930" w:hanging="360"/>
      </w:pPr>
      <w:rPr>
        <w:rFonts w:hint="default"/>
        <w:lang w:val="cs-CZ" w:eastAsia="en-US" w:bidi="ar-SA"/>
      </w:rPr>
    </w:lvl>
    <w:lvl w:ilvl="5" w:tplc="307A1A72">
      <w:numFmt w:val="bullet"/>
      <w:lvlText w:val="•"/>
      <w:lvlJc w:val="left"/>
      <w:pPr>
        <w:ind w:left="4613" w:hanging="360"/>
      </w:pPr>
      <w:rPr>
        <w:rFonts w:hint="default"/>
        <w:lang w:val="cs-CZ" w:eastAsia="en-US" w:bidi="ar-SA"/>
      </w:rPr>
    </w:lvl>
    <w:lvl w:ilvl="6" w:tplc="069AA6D8">
      <w:numFmt w:val="bullet"/>
      <w:lvlText w:val="•"/>
      <w:lvlJc w:val="left"/>
      <w:pPr>
        <w:ind w:left="5295" w:hanging="360"/>
      </w:pPr>
      <w:rPr>
        <w:rFonts w:hint="default"/>
        <w:lang w:val="cs-CZ" w:eastAsia="en-US" w:bidi="ar-SA"/>
      </w:rPr>
    </w:lvl>
    <w:lvl w:ilvl="7" w:tplc="5F268F3A">
      <w:numFmt w:val="bullet"/>
      <w:lvlText w:val="•"/>
      <w:lvlJc w:val="left"/>
      <w:pPr>
        <w:ind w:left="5978" w:hanging="360"/>
      </w:pPr>
      <w:rPr>
        <w:rFonts w:hint="default"/>
        <w:lang w:val="cs-CZ" w:eastAsia="en-US" w:bidi="ar-SA"/>
      </w:rPr>
    </w:lvl>
    <w:lvl w:ilvl="8" w:tplc="0D245918">
      <w:numFmt w:val="bullet"/>
      <w:lvlText w:val="•"/>
      <w:lvlJc w:val="left"/>
      <w:pPr>
        <w:ind w:left="6661" w:hanging="360"/>
      </w:pPr>
      <w:rPr>
        <w:rFonts w:hint="default"/>
        <w:lang w:val="cs-CZ" w:eastAsia="en-US" w:bidi="ar-SA"/>
      </w:rPr>
    </w:lvl>
  </w:abstractNum>
  <w:abstractNum w:abstractNumId="2" w15:restartNumberingAfterBreak="0">
    <w:nsid w:val="3E5B7D1E"/>
    <w:multiLevelType w:val="hybridMultilevel"/>
    <w:tmpl w:val="75DAA5BC"/>
    <w:lvl w:ilvl="0" w:tplc="BEF8BE86">
      <w:start w:val="1"/>
      <w:numFmt w:val="decimal"/>
      <w:lvlText w:val="%1."/>
      <w:lvlJc w:val="left"/>
      <w:pPr>
        <w:ind w:left="672" w:hanging="256"/>
      </w:pPr>
      <w:rPr>
        <w:rFonts w:ascii="Trebuchet MS" w:eastAsia="Trebuchet MS" w:hAnsi="Trebuchet MS" w:cs="Trebuchet MS" w:hint="default"/>
        <w:b/>
        <w:bCs/>
        <w:color w:val="231F20"/>
        <w:w w:val="82"/>
        <w:sz w:val="24"/>
        <w:szCs w:val="24"/>
        <w:lang w:val="cs-CZ" w:eastAsia="en-US" w:bidi="ar-SA"/>
      </w:rPr>
    </w:lvl>
    <w:lvl w:ilvl="1" w:tplc="8BF479CE">
      <w:numFmt w:val="bullet"/>
      <w:lvlText w:val="•"/>
      <w:lvlJc w:val="left"/>
      <w:pPr>
        <w:ind w:left="1380" w:hanging="256"/>
      </w:pPr>
      <w:rPr>
        <w:rFonts w:hint="default"/>
        <w:lang w:val="cs-CZ" w:eastAsia="en-US" w:bidi="ar-SA"/>
      </w:rPr>
    </w:lvl>
    <w:lvl w:ilvl="2" w:tplc="4D4EF790">
      <w:numFmt w:val="bullet"/>
      <w:lvlText w:val="•"/>
      <w:lvlJc w:val="left"/>
      <w:pPr>
        <w:ind w:left="2081" w:hanging="256"/>
      </w:pPr>
      <w:rPr>
        <w:rFonts w:hint="default"/>
        <w:lang w:val="cs-CZ" w:eastAsia="en-US" w:bidi="ar-SA"/>
      </w:rPr>
    </w:lvl>
    <w:lvl w:ilvl="3" w:tplc="06DEE834">
      <w:numFmt w:val="bullet"/>
      <w:lvlText w:val="•"/>
      <w:lvlJc w:val="left"/>
      <w:pPr>
        <w:ind w:left="2782" w:hanging="256"/>
      </w:pPr>
      <w:rPr>
        <w:rFonts w:hint="default"/>
        <w:lang w:val="cs-CZ" w:eastAsia="en-US" w:bidi="ar-SA"/>
      </w:rPr>
    </w:lvl>
    <w:lvl w:ilvl="4" w:tplc="9AF88A90">
      <w:numFmt w:val="bullet"/>
      <w:lvlText w:val="•"/>
      <w:lvlJc w:val="left"/>
      <w:pPr>
        <w:ind w:left="3482" w:hanging="256"/>
      </w:pPr>
      <w:rPr>
        <w:rFonts w:hint="default"/>
        <w:lang w:val="cs-CZ" w:eastAsia="en-US" w:bidi="ar-SA"/>
      </w:rPr>
    </w:lvl>
    <w:lvl w:ilvl="5" w:tplc="1A906430">
      <w:numFmt w:val="bullet"/>
      <w:lvlText w:val="•"/>
      <w:lvlJc w:val="left"/>
      <w:pPr>
        <w:ind w:left="4183" w:hanging="256"/>
      </w:pPr>
      <w:rPr>
        <w:rFonts w:hint="default"/>
        <w:lang w:val="cs-CZ" w:eastAsia="en-US" w:bidi="ar-SA"/>
      </w:rPr>
    </w:lvl>
    <w:lvl w:ilvl="6" w:tplc="FFB6A850">
      <w:numFmt w:val="bullet"/>
      <w:lvlText w:val="•"/>
      <w:lvlJc w:val="left"/>
      <w:pPr>
        <w:ind w:left="4884" w:hanging="256"/>
      </w:pPr>
      <w:rPr>
        <w:rFonts w:hint="default"/>
        <w:lang w:val="cs-CZ" w:eastAsia="en-US" w:bidi="ar-SA"/>
      </w:rPr>
    </w:lvl>
    <w:lvl w:ilvl="7" w:tplc="7DCEBF00">
      <w:numFmt w:val="bullet"/>
      <w:lvlText w:val="•"/>
      <w:lvlJc w:val="left"/>
      <w:pPr>
        <w:ind w:left="5584" w:hanging="256"/>
      </w:pPr>
      <w:rPr>
        <w:rFonts w:hint="default"/>
        <w:lang w:val="cs-CZ" w:eastAsia="en-US" w:bidi="ar-SA"/>
      </w:rPr>
    </w:lvl>
    <w:lvl w:ilvl="8" w:tplc="05340900">
      <w:numFmt w:val="bullet"/>
      <w:lvlText w:val="•"/>
      <w:lvlJc w:val="left"/>
      <w:pPr>
        <w:ind w:left="6285" w:hanging="256"/>
      </w:pPr>
      <w:rPr>
        <w:rFonts w:hint="default"/>
        <w:lang w:val="cs-CZ" w:eastAsia="en-US" w:bidi="ar-SA"/>
      </w:rPr>
    </w:lvl>
  </w:abstractNum>
  <w:abstractNum w:abstractNumId="3" w15:restartNumberingAfterBreak="0">
    <w:nsid w:val="43106E4A"/>
    <w:multiLevelType w:val="hybridMultilevel"/>
    <w:tmpl w:val="B8FA0620"/>
    <w:lvl w:ilvl="0" w:tplc="62CA5EA4">
      <w:numFmt w:val="bullet"/>
      <w:lvlText w:val="•"/>
      <w:lvlJc w:val="left"/>
      <w:pPr>
        <w:ind w:left="1814" w:hanging="360"/>
      </w:pPr>
      <w:rPr>
        <w:rFonts w:ascii="Trebuchet MS" w:eastAsia="Trebuchet MS" w:hAnsi="Trebuchet MS" w:cs="Trebuchet MS" w:hint="default"/>
        <w:color w:val="6D6E70"/>
        <w:w w:val="66"/>
        <w:sz w:val="24"/>
        <w:szCs w:val="24"/>
        <w:lang w:val="cs-CZ" w:eastAsia="en-US" w:bidi="ar-SA"/>
      </w:rPr>
    </w:lvl>
    <w:lvl w:ilvl="1" w:tplc="1506DB62">
      <w:numFmt w:val="bullet"/>
      <w:lvlText w:val="•"/>
      <w:lvlJc w:val="left"/>
      <w:pPr>
        <w:ind w:left="2427" w:hanging="360"/>
      </w:pPr>
      <w:rPr>
        <w:rFonts w:hint="default"/>
        <w:lang w:val="cs-CZ" w:eastAsia="en-US" w:bidi="ar-SA"/>
      </w:rPr>
    </w:lvl>
    <w:lvl w:ilvl="2" w:tplc="F56E0614">
      <w:numFmt w:val="bullet"/>
      <w:lvlText w:val="•"/>
      <w:lvlJc w:val="left"/>
      <w:pPr>
        <w:ind w:left="3034" w:hanging="360"/>
      </w:pPr>
      <w:rPr>
        <w:rFonts w:hint="default"/>
        <w:lang w:val="cs-CZ" w:eastAsia="en-US" w:bidi="ar-SA"/>
      </w:rPr>
    </w:lvl>
    <w:lvl w:ilvl="3" w:tplc="78247D8E">
      <w:numFmt w:val="bullet"/>
      <w:lvlText w:val="•"/>
      <w:lvlJc w:val="left"/>
      <w:pPr>
        <w:ind w:left="3642" w:hanging="360"/>
      </w:pPr>
      <w:rPr>
        <w:rFonts w:hint="default"/>
        <w:lang w:val="cs-CZ" w:eastAsia="en-US" w:bidi="ar-SA"/>
      </w:rPr>
    </w:lvl>
    <w:lvl w:ilvl="4" w:tplc="47FA97A8">
      <w:numFmt w:val="bullet"/>
      <w:lvlText w:val="•"/>
      <w:lvlJc w:val="left"/>
      <w:pPr>
        <w:ind w:left="4249" w:hanging="360"/>
      </w:pPr>
      <w:rPr>
        <w:rFonts w:hint="default"/>
        <w:lang w:val="cs-CZ" w:eastAsia="en-US" w:bidi="ar-SA"/>
      </w:rPr>
    </w:lvl>
    <w:lvl w:ilvl="5" w:tplc="9A842CCA">
      <w:numFmt w:val="bullet"/>
      <w:lvlText w:val="•"/>
      <w:lvlJc w:val="left"/>
      <w:pPr>
        <w:ind w:left="4856" w:hanging="360"/>
      </w:pPr>
      <w:rPr>
        <w:rFonts w:hint="default"/>
        <w:lang w:val="cs-CZ" w:eastAsia="en-US" w:bidi="ar-SA"/>
      </w:rPr>
    </w:lvl>
    <w:lvl w:ilvl="6" w:tplc="88E42F3E">
      <w:numFmt w:val="bullet"/>
      <w:lvlText w:val="•"/>
      <w:lvlJc w:val="left"/>
      <w:pPr>
        <w:ind w:left="5464" w:hanging="360"/>
      </w:pPr>
      <w:rPr>
        <w:rFonts w:hint="default"/>
        <w:lang w:val="cs-CZ" w:eastAsia="en-US" w:bidi="ar-SA"/>
      </w:rPr>
    </w:lvl>
    <w:lvl w:ilvl="7" w:tplc="B3BE0346">
      <w:numFmt w:val="bullet"/>
      <w:lvlText w:val="•"/>
      <w:lvlJc w:val="left"/>
      <w:pPr>
        <w:ind w:left="6071" w:hanging="360"/>
      </w:pPr>
      <w:rPr>
        <w:rFonts w:hint="default"/>
        <w:lang w:val="cs-CZ" w:eastAsia="en-US" w:bidi="ar-SA"/>
      </w:rPr>
    </w:lvl>
    <w:lvl w:ilvl="8" w:tplc="FF1EDC6A">
      <w:numFmt w:val="bullet"/>
      <w:lvlText w:val="•"/>
      <w:lvlJc w:val="left"/>
      <w:pPr>
        <w:ind w:left="6678" w:hanging="360"/>
      </w:pPr>
      <w:rPr>
        <w:rFonts w:hint="default"/>
        <w:lang w:val="cs-CZ" w:eastAsia="en-US" w:bidi="ar-SA"/>
      </w:rPr>
    </w:lvl>
  </w:abstractNum>
  <w:abstractNum w:abstractNumId="4" w15:restartNumberingAfterBreak="0">
    <w:nsid w:val="50325B96"/>
    <w:multiLevelType w:val="hybridMultilevel"/>
    <w:tmpl w:val="8BFCAA62"/>
    <w:lvl w:ilvl="0" w:tplc="DB2E317E">
      <w:start w:val="1"/>
      <w:numFmt w:val="decimal"/>
      <w:lvlText w:val="%1."/>
      <w:lvlJc w:val="left"/>
      <w:pPr>
        <w:ind w:left="498" w:hanging="254"/>
      </w:pPr>
      <w:rPr>
        <w:rFonts w:ascii="Trebuchet MS" w:eastAsia="Trebuchet MS" w:hAnsi="Trebuchet MS" w:cs="Trebuchet MS" w:hint="default"/>
        <w:b/>
        <w:bCs/>
        <w:color w:val="231F20"/>
        <w:w w:val="82"/>
        <w:sz w:val="24"/>
        <w:szCs w:val="24"/>
        <w:lang w:val="cs-CZ" w:eastAsia="en-US" w:bidi="ar-SA"/>
      </w:rPr>
    </w:lvl>
    <w:lvl w:ilvl="1" w:tplc="1318FFAC">
      <w:numFmt w:val="bullet"/>
      <w:lvlText w:val="•"/>
      <w:lvlJc w:val="left"/>
      <w:pPr>
        <w:ind w:left="1814" w:hanging="360"/>
      </w:pPr>
      <w:rPr>
        <w:rFonts w:ascii="Trebuchet MS" w:eastAsia="Trebuchet MS" w:hAnsi="Trebuchet MS" w:cs="Trebuchet MS" w:hint="default"/>
        <w:color w:val="6D6E70"/>
        <w:w w:val="66"/>
        <w:sz w:val="24"/>
        <w:szCs w:val="24"/>
        <w:lang w:val="cs-CZ" w:eastAsia="en-US" w:bidi="ar-SA"/>
      </w:rPr>
    </w:lvl>
    <w:lvl w:ilvl="2" w:tplc="FCA61A20">
      <w:numFmt w:val="bullet"/>
      <w:lvlText w:val="•"/>
      <w:lvlJc w:val="left"/>
      <w:pPr>
        <w:ind w:left="1605" w:hanging="360"/>
      </w:pPr>
      <w:rPr>
        <w:rFonts w:hint="default"/>
        <w:lang w:val="cs-CZ" w:eastAsia="en-US" w:bidi="ar-SA"/>
      </w:rPr>
    </w:lvl>
    <w:lvl w:ilvl="3" w:tplc="B5FC2B72">
      <w:numFmt w:val="bullet"/>
      <w:lvlText w:val="•"/>
      <w:lvlJc w:val="left"/>
      <w:pPr>
        <w:ind w:left="1390" w:hanging="360"/>
      </w:pPr>
      <w:rPr>
        <w:rFonts w:hint="default"/>
        <w:lang w:val="cs-CZ" w:eastAsia="en-US" w:bidi="ar-SA"/>
      </w:rPr>
    </w:lvl>
    <w:lvl w:ilvl="4" w:tplc="3042C380">
      <w:numFmt w:val="bullet"/>
      <w:lvlText w:val="•"/>
      <w:lvlJc w:val="left"/>
      <w:pPr>
        <w:ind w:left="1176" w:hanging="360"/>
      </w:pPr>
      <w:rPr>
        <w:rFonts w:hint="default"/>
        <w:lang w:val="cs-CZ" w:eastAsia="en-US" w:bidi="ar-SA"/>
      </w:rPr>
    </w:lvl>
    <w:lvl w:ilvl="5" w:tplc="90D24B80">
      <w:numFmt w:val="bullet"/>
      <w:lvlText w:val="•"/>
      <w:lvlJc w:val="left"/>
      <w:pPr>
        <w:ind w:left="961" w:hanging="360"/>
      </w:pPr>
      <w:rPr>
        <w:rFonts w:hint="default"/>
        <w:lang w:val="cs-CZ" w:eastAsia="en-US" w:bidi="ar-SA"/>
      </w:rPr>
    </w:lvl>
    <w:lvl w:ilvl="6" w:tplc="014CFB06">
      <w:numFmt w:val="bullet"/>
      <w:lvlText w:val="•"/>
      <w:lvlJc w:val="left"/>
      <w:pPr>
        <w:ind w:left="747" w:hanging="360"/>
      </w:pPr>
      <w:rPr>
        <w:rFonts w:hint="default"/>
        <w:lang w:val="cs-CZ" w:eastAsia="en-US" w:bidi="ar-SA"/>
      </w:rPr>
    </w:lvl>
    <w:lvl w:ilvl="7" w:tplc="DD56D1CA">
      <w:numFmt w:val="bullet"/>
      <w:lvlText w:val="•"/>
      <w:lvlJc w:val="left"/>
      <w:pPr>
        <w:ind w:left="532" w:hanging="360"/>
      </w:pPr>
      <w:rPr>
        <w:rFonts w:hint="default"/>
        <w:lang w:val="cs-CZ" w:eastAsia="en-US" w:bidi="ar-SA"/>
      </w:rPr>
    </w:lvl>
    <w:lvl w:ilvl="8" w:tplc="E87EDF3E">
      <w:numFmt w:val="bullet"/>
      <w:lvlText w:val="•"/>
      <w:lvlJc w:val="left"/>
      <w:pPr>
        <w:ind w:left="317" w:hanging="360"/>
      </w:pPr>
      <w:rPr>
        <w:rFonts w:hint="default"/>
        <w:lang w:val="cs-CZ" w:eastAsia="en-US" w:bidi="ar-SA"/>
      </w:rPr>
    </w:lvl>
  </w:abstractNum>
  <w:abstractNum w:abstractNumId="5" w15:restartNumberingAfterBreak="0">
    <w:nsid w:val="5BA20C9F"/>
    <w:multiLevelType w:val="hybridMultilevel"/>
    <w:tmpl w:val="CB760732"/>
    <w:lvl w:ilvl="0" w:tplc="61EAE97C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BC6CBB"/>
    <w:multiLevelType w:val="hybridMultilevel"/>
    <w:tmpl w:val="75DAA5BC"/>
    <w:lvl w:ilvl="0" w:tplc="BEF8BE86">
      <w:start w:val="1"/>
      <w:numFmt w:val="decimal"/>
      <w:lvlText w:val="%1."/>
      <w:lvlJc w:val="left"/>
      <w:pPr>
        <w:ind w:left="672" w:hanging="256"/>
      </w:pPr>
      <w:rPr>
        <w:rFonts w:ascii="Trebuchet MS" w:eastAsia="Trebuchet MS" w:hAnsi="Trebuchet MS" w:cs="Trebuchet MS" w:hint="default"/>
        <w:b/>
        <w:bCs/>
        <w:color w:val="231F20"/>
        <w:w w:val="82"/>
        <w:sz w:val="24"/>
        <w:szCs w:val="24"/>
        <w:lang w:val="cs-CZ" w:eastAsia="en-US" w:bidi="ar-SA"/>
      </w:rPr>
    </w:lvl>
    <w:lvl w:ilvl="1" w:tplc="8BF479CE">
      <w:numFmt w:val="bullet"/>
      <w:lvlText w:val="•"/>
      <w:lvlJc w:val="left"/>
      <w:pPr>
        <w:ind w:left="1380" w:hanging="256"/>
      </w:pPr>
      <w:rPr>
        <w:rFonts w:hint="default"/>
        <w:lang w:val="cs-CZ" w:eastAsia="en-US" w:bidi="ar-SA"/>
      </w:rPr>
    </w:lvl>
    <w:lvl w:ilvl="2" w:tplc="4D4EF790">
      <w:numFmt w:val="bullet"/>
      <w:lvlText w:val="•"/>
      <w:lvlJc w:val="left"/>
      <w:pPr>
        <w:ind w:left="2081" w:hanging="256"/>
      </w:pPr>
      <w:rPr>
        <w:rFonts w:hint="default"/>
        <w:lang w:val="cs-CZ" w:eastAsia="en-US" w:bidi="ar-SA"/>
      </w:rPr>
    </w:lvl>
    <w:lvl w:ilvl="3" w:tplc="06DEE834">
      <w:numFmt w:val="bullet"/>
      <w:lvlText w:val="•"/>
      <w:lvlJc w:val="left"/>
      <w:pPr>
        <w:ind w:left="2782" w:hanging="256"/>
      </w:pPr>
      <w:rPr>
        <w:rFonts w:hint="default"/>
        <w:lang w:val="cs-CZ" w:eastAsia="en-US" w:bidi="ar-SA"/>
      </w:rPr>
    </w:lvl>
    <w:lvl w:ilvl="4" w:tplc="9AF88A90">
      <w:numFmt w:val="bullet"/>
      <w:lvlText w:val="•"/>
      <w:lvlJc w:val="left"/>
      <w:pPr>
        <w:ind w:left="3482" w:hanging="256"/>
      </w:pPr>
      <w:rPr>
        <w:rFonts w:hint="default"/>
        <w:lang w:val="cs-CZ" w:eastAsia="en-US" w:bidi="ar-SA"/>
      </w:rPr>
    </w:lvl>
    <w:lvl w:ilvl="5" w:tplc="1A906430">
      <w:numFmt w:val="bullet"/>
      <w:lvlText w:val="•"/>
      <w:lvlJc w:val="left"/>
      <w:pPr>
        <w:ind w:left="4183" w:hanging="256"/>
      </w:pPr>
      <w:rPr>
        <w:rFonts w:hint="default"/>
        <w:lang w:val="cs-CZ" w:eastAsia="en-US" w:bidi="ar-SA"/>
      </w:rPr>
    </w:lvl>
    <w:lvl w:ilvl="6" w:tplc="FFB6A850">
      <w:numFmt w:val="bullet"/>
      <w:lvlText w:val="•"/>
      <w:lvlJc w:val="left"/>
      <w:pPr>
        <w:ind w:left="4884" w:hanging="256"/>
      </w:pPr>
      <w:rPr>
        <w:rFonts w:hint="default"/>
        <w:lang w:val="cs-CZ" w:eastAsia="en-US" w:bidi="ar-SA"/>
      </w:rPr>
    </w:lvl>
    <w:lvl w:ilvl="7" w:tplc="7DCEBF00">
      <w:numFmt w:val="bullet"/>
      <w:lvlText w:val="•"/>
      <w:lvlJc w:val="left"/>
      <w:pPr>
        <w:ind w:left="5584" w:hanging="256"/>
      </w:pPr>
      <w:rPr>
        <w:rFonts w:hint="default"/>
        <w:lang w:val="cs-CZ" w:eastAsia="en-US" w:bidi="ar-SA"/>
      </w:rPr>
    </w:lvl>
    <w:lvl w:ilvl="8" w:tplc="05340900">
      <w:numFmt w:val="bullet"/>
      <w:lvlText w:val="•"/>
      <w:lvlJc w:val="left"/>
      <w:pPr>
        <w:ind w:left="6285" w:hanging="256"/>
      </w:pPr>
      <w:rPr>
        <w:rFonts w:hint="default"/>
        <w:lang w:val="cs-CZ" w:eastAsia="en-US" w:bidi="ar-SA"/>
      </w:rPr>
    </w:lvl>
  </w:abstractNum>
  <w:abstractNum w:abstractNumId="7" w15:restartNumberingAfterBreak="0">
    <w:nsid w:val="6AC02136"/>
    <w:multiLevelType w:val="hybridMultilevel"/>
    <w:tmpl w:val="75DAA5BC"/>
    <w:lvl w:ilvl="0" w:tplc="BEF8BE86">
      <w:start w:val="1"/>
      <w:numFmt w:val="decimal"/>
      <w:lvlText w:val="%1."/>
      <w:lvlJc w:val="left"/>
      <w:pPr>
        <w:ind w:left="672" w:hanging="256"/>
      </w:pPr>
      <w:rPr>
        <w:rFonts w:ascii="Trebuchet MS" w:eastAsia="Trebuchet MS" w:hAnsi="Trebuchet MS" w:cs="Trebuchet MS" w:hint="default"/>
        <w:b/>
        <w:bCs/>
        <w:color w:val="231F20"/>
        <w:w w:val="82"/>
        <w:sz w:val="24"/>
        <w:szCs w:val="24"/>
        <w:lang w:val="cs-CZ" w:eastAsia="en-US" w:bidi="ar-SA"/>
      </w:rPr>
    </w:lvl>
    <w:lvl w:ilvl="1" w:tplc="8BF479CE">
      <w:numFmt w:val="bullet"/>
      <w:lvlText w:val="•"/>
      <w:lvlJc w:val="left"/>
      <w:pPr>
        <w:ind w:left="1380" w:hanging="256"/>
      </w:pPr>
      <w:rPr>
        <w:rFonts w:hint="default"/>
        <w:lang w:val="cs-CZ" w:eastAsia="en-US" w:bidi="ar-SA"/>
      </w:rPr>
    </w:lvl>
    <w:lvl w:ilvl="2" w:tplc="4D4EF790">
      <w:numFmt w:val="bullet"/>
      <w:lvlText w:val="•"/>
      <w:lvlJc w:val="left"/>
      <w:pPr>
        <w:ind w:left="2081" w:hanging="256"/>
      </w:pPr>
      <w:rPr>
        <w:rFonts w:hint="default"/>
        <w:lang w:val="cs-CZ" w:eastAsia="en-US" w:bidi="ar-SA"/>
      </w:rPr>
    </w:lvl>
    <w:lvl w:ilvl="3" w:tplc="06DEE834">
      <w:numFmt w:val="bullet"/>
      <w:lvlText w:val="•"/>
      <w:lvlJc w:val="left"/>
      <w:pPr>
        <w:ind w:left="2782" w:hanging="256"/>
      </w:pPr>
      <w:rPr>
        <w:rFonts w:hint="default"/>
        <w:lang w:val="cs-CZ" w:eastAsia="en-US" w:bidi="ar-SA"/>
      </w:rPr>
    </w:lvl>
    <w:lvl w:ilvl="4" w:tplc="9AF88A90">
      <w:numFmt w:val="bullet"/>
      <w:lvlText w:val="•"/>
      <w:lvlJc w:val="left"/>
      <w:pPr>
        <w:ind w:left="3482" w:hanging="256"/>
      </w:pPr>
      <w:rPr>
        <w:rFonts w:hint="default"/>
        <w:lang w:val="cs-CZ" w:eastAsia="en-US" w:bidi="ar-SA"/>
      </w:rPr>
    </w:lvl>
    <w:lvl w:ilvl="5" w:tplc="1A906430">
      <w:numFmt w:val="bullet"/>
      <w:lvlText w:val="•"/>
      <w:lvlJc w:val="left"/>
      <w:pPr>
        <w:ind w:left="4183" w:hanging="256"/>
      </w:pPr>
      <w:rPr>
        <w:rFonts w:hint="default"/>
        <w:lang w:val="cs-CZ" w:eastAsia="en-US" w:bidi="ar-SA"/>
      </w:rPr>
    </w:lvl>
    <w:lvl w:ilvl="6" w:tplc="FFB6A850">
      <w:numFmt w:val="bullet"/>
      <w:lvlText w:val="•"/>
      <w:lvlJc w:val="left"/>
      <w:pPr>
        <w:ind w:left="4884" w:hanging="256"/>
      </w:pPr>
      <w:rPr>
        <w:rFonts w:hint="default"/>
        <w:lang w:val="cs-CZ" w:eastAsia="en-US" w:bidi="ar-SA"/>
      </w:rPr>
    </w:lvl>
    <w:lvl w:ilvl="7" w:tplc="7DCEBF00">
      <w:numFmt w:val="bullet"/>
      <w:lvlText w:val="•"/>
      <w:lvlJc w:val="left"/>
      <w:pPr>
        <w:ind w:left="5584" w:hanging="256"/>
      </w:pPr>
      <w:rPr>
        <w:rFonts w:hint="default"/>
        <w:lang w:val="cs-CZ" w:eastAsia="en-US" w:bidi="ar-SA"/>
      </w:rPr>
    </w:lvl>
    <w:lvl w:ilvl="8" w:tplc="05340900">
      <w:numFmt w:val="bullet"/>
      <w:lvlText w:val="•"/>
      <w:lvlJc w:val="left"/>
      <w:pPr>
        <w:ind w:left="6285" w:hanging="256"/>
      </w:pPr>
      <w:rPr>
        <w:rFonts w:hint="default"/>
        <w:lang w:val="cs-CZ" w:eastAsia="en-US" w:bidi="ar-SA"/>
      </w:rPr>
    </w:lvl>
  </w:abstractNum>
  <w:abstractNum w:abstractNumId="8" w15:restartNumberingAfterBreak="0">
    <w:nsid w:val="714B1EE2"/>
    <w:multiLevelType w:val="hybridMultilevel"/>
    <w:tmpl w:val="75DAA5BC"/>
    <w:lvl w:ilvl="0" w:tplc="BEF8BE86">
      <w:start w:val="1"/>
      <w:numFmt w:val="decimal"/>
      <w:lvlText w:val="%1."/>
      <w:lvlJc w:val="left"/>
      <w:pPr>
        <w:ind w:left="672" w:hanging="256"/>
      </w:pPr>
      <w:rPr>
        <w:rFonts w:ascii="Trebuchet MS" w:eastAsia="Trebuchet MS" w:hAnsi="Trebuchet MS" w:cs="Trebuchet MS" w:hint="default"/>
        <w:b/>
        <w:bCs/>
        <w:color w:val="231F20"/>
        <w:w w:val="82"/>
        <w:sz w:val="24"/>
        <w:szCs w:val="24"/>
        <w:lang w:val="cs-CZ" w:eastAsia="en-US" w:bidi="ar-SA"/>
      </w:rPr>
    </w:lvl>
    <w:lvl w:ilvl="1" w:tplc="8BF479CE">
      <w:numFmt w:val="bullet"/>
      <w:lvlText w:val="•"/>
      <w:lvlJc w:val="left"/>
      <w:pPr>
        <w:ind w:left="1380" w:hanging="256"/>
      </w:pPr>
      <w:rPr>
        <w:rFonts w:hint="default"/>
        <w:lang w:val="cs-CZ" w:eastAsia="en-US" w:bidi="ar-SA"/>
      </w:rPr>
    </w:lvl>
    <w:lvl w:ilvl="2" w:tplc="4D4EF790">
      <w:numFmt w:val="bullet"/>
      <w:lvlText w:val="•"/>
      <w:lvlJc w:val="left"/>
      <w:pPr>
        <w:ind w:left="2081" w:hanging="256"/>
      </w:pPr>
      <w:rPr>
        <w:rFonts w:hint="default"/>
        <w:lang w:val="cs-CZ" w:eastAsia="en-US" w:bidi="ar-SA"/>
      </w:rPr>
    </w:lvl>
    <w:lvl w:ilvl="3" w:tplc="06DEE834">
      <w:numFmt w:val="bullet"/>
      <w:lvlText w:val="•"/>
      <w:lvlJc w:val="left"/>
      <w:pPr>
        <w:ind w:left="2782" w:hanging="256"/>
      </w:pPr>
      <w:rPr>
        <w:rFonts w:hint="default"/>
        <w:lang w:val="cs-CZ" w:eastAsia="en-US" w:bidi="ar-SA"/>
      </w:rPr>
    </w:lvl>
    <w:lvl w:ilvl="4" w:tplc="9AF88A90">
      <w:numFmt w:val="bullet"/>
      <w:lvlText w:val="•"/>
      <w:lvlJc w:val="left"/>
      <w:pPr>
        <w:ind w:left="3482" w:hanging="256"/>
      </w:pPr>
      <w:rPr>
        <w:rFonts w:hint="default"/>
        <w:lang w:val="cs-CZ" w:eastAsia="en-US" w:bidi="ar-SA"/>
      </w:rPr>
    </w:lvl>
    <w:lvl w:ilvl="5" w:tplc="1A906430">
      <w:numFmt w:val="bullet"/>
      <w:lvlText w:val="•"/>
      <w:lvlJc w:val="left"/>
      <w:pPr>
        <w:ind w:left="4183" w:hanging="256"/>
      </w:pPr>
      <w:rPr>
        <w:rFonts w:hint="default"/>
        <w:lang w:val="cs-CZ" w:eastAsia="en-US" w:bidi="ar-SA"/>
      </w:rPr>
    </w:lvl>
    <w:lvl w:ilvl="6" w:tplc="FFB6A850">
      <w:numFmt w:val="bullet"/>
      <w:lvlText w:val="•"/>
      <w:lvlJc w:val="left"/>
      <w:pPr>
        <w:ind w:left="4884" w:hanging="256"/>
      </w:pPr>
      <w:rPr>
        <w:rFonts w:hint="default"/>
        <w:lang w:val="cs-CZ" w:eastAsia="en-US" w:bidi="ar-SA"/>
      </w:rPr>
    </w:lvl>
    <w:lvl w:ilvl="7" w:tplc="7DCEBF00">
      <w:numFmt w:val="bullet"/>
      <w:lvlText w:val="•"/>
      <w:lvlJc w:val="left"/>
      <w:pPr>
        <w:ind w:left="5584" w:hanging="256"/>
      </w:pPr>
      <w:rPr>
        <w:rFonts w:hint="default"/>
        <w:lang w:val="cs-CZ" w:eastAsia="en-US" w:bidi="ar-SA"/>
      </w:rPr>
    </w:lvl>
    <w:lvl w:ilvl="8" w:tplc="05340900">
      <w:numFmt w:val="bullet"/>
      <w:lvlText w:val="•"/>
      <w:lvlJc w:val="left"/>
      <w:pPr>
        <w:ind w:left="6285" w:hanging="256"/>
      </w:pPr>
      <w:rPr>
        <w:rFonts w:hint="default"/>
        <w:lang w:val="cs-CZ" w:eastAsia="en-US" w:bidi="ar-SA"/>
      </w:rPr>
    </w:lvl>
  </w:abstractNum>
  <w:abstractNum w:abstractNumId="9" w15:restartNumberingAfterBreak="0">
    <w:nsid w:val="7B850220"/>
    <w:multiLevelType w:val="hybridMultilevel"/>
    <w:tmpl w:val="75DAA5BC"/>
    <w:lvl w:ilvl="0" w:tplc="BEF8BE86">
      <w:start w:val="1"/>
      <w:numFmt w:val="decimal"/>
      <w:lvlText w:val="%1."/>
      <w:lvlJc w:val="left"/>
      <w:pPr>
        <w:ind w:left="672" w:hanging="256"/>
      </w:pPr>
      <w:rPr>
        <w:rFonts w:ascii="Trebuchet MS" w:eastAsia="Trebuchet MS" w:hAnsi="Trebuchet MS" w:cs="Trebuchet MS" w:hint="default"/>
        <w:b/>
        <w:bCs/>
        <w:color w:val="231F20"/>
        <w:w w:val="82"/>
        <w:sz w:val="24"/>
        <w:szCs w:val="24"/>
        <w:lang w:val="cs-CZ" w:eastAsia="en-US" w:bidi="ar-SA"/>
      </w:rPr>
    </w:lvl>
    <w:lvl w:ilvl="1" w:tplc="8BF479CE">
      <w:numFmt w:val="bullet"/>
      <w:lvlText w:val="•"/>
      <w:lvlJc w:val="left"/>
      <w:pPr>
        <w:ind w:left="1380" w:hanging="256"/>
      </w:pPr>
      <w:rPr>
        <w:rFonts w:hint="default"/>
        <w:lang w:val="cs-CZ" w:eastAsia="en-US" w:bidi="ar-SA"/>
      </w:rPr>
    </w:lvl>
    <w:lvl w:ilvl="2" w:tplc="4D4EF790">
      <w:numFmt w:val="bullet"/>
      <w:lvlText w:val="•"/>
      <w:lvlJc w:val="left"/>
      <w:pPr>
        <w:ind w:left="2081" w:hanging="256"/>
      </w:pPr>
      <w:rPr>
        <w:rFonts w:hint="default"/>
        <w:lang w:val="cs-CZ" w:eastAsia="en-US" w:bidi="ar-SA"/>
      </w:rPr>
    </w:lvl>
    <w:lvl w:ilvl="3" w:tplc="06DEE834">
      <w:numFmt w:val="bullet"/>
      <w:lvlText w:val="•"/>
      <w:lvlJc w:val="left"/>
      <w:pPr>
        <w:ind w:left="2782" w:hanging="256"/>
      </w:pPr>
      <w:rPr>
        <w:rFonts w:hint="default"/>
        <w:lang w:val="cs-CZ" w:eastAsia="en-US" w:bidi="ar-SA"/>
      </w:rPr>
    </w:lvl>
    <w:lvl w:ilvl="4" w:tplc="9AF88A90">
      <w:numFmt w:val="bullet"/>
      <w:lvlText w:val="•"/>
      <w:lvlJc w:val="left"/>
      <w:pPr>
        <w:ind w:left="3482" w:hanging="256"/>
      </w:pPr>
      <w:rPr>
        <w:rFonts w:hint="default"/>
        <w:lang w:val="cs-CZ" w:eastAsia="en-US" w:bidi="ar-SA"/>
      </w:rPr>
    </w:lvl>
    <w:lvl w:ilvl="5" w:tplc="1A906430">
      <w:numFmt w:val="bullet"/>
      <w:lvlText w:val="•"/>
      <w:lvlJc w:val="left"/>
      <w:pPr>
        <w:ind w:left="4183" w:hanging="256"/>
      </w:pPr>
      <w:rPr>
        <w:rFonts w:hint="default"/>
        <w:lang w:val="cs-CZ" w:eastAsia="en-US" w:bidi="ar-SA"/>
      </w:rPr>
    </w:lvl>
    <w:lvl w:ilvl="6" w:tplc="FFB6A850">
      <w:numFmt w:val="bullet"/>
      <w:lvlText w:val="•"/>
      <w:lvlJc w:val="left"/>
      <w:pPr>
        <w:ind w:left="4884" w:hanging="256"/>
      </w:pPr>
      <w:rPr>
        <w:rFonts w:hint="default"/>
        <w:lang w:val="cs-CZ" w:eastAsia="en-US" w:bidi="ar-SA"/>
      </w:rPr>
    </w:lvl>
    <w:lvl w:ilvl="7" w:tplc="7DCEBF00">
      <w:numFmt w:val="bullet"/>
      <w:lvlText w:val="•"/>
      <w:lvlJc w:val="left"/>
      <w:pPr>
        <w:ind w:left="5584" w:hanging="256"/>
      </w:pPr>
      <w:rPr>
        <w:rFonts w:hint="default"/>
        <w:lang w:val="cs-CZ" w:eastAsia="en-US" w:bidi="ar-SA"/>
      </w:rPr>
    </w:lvl>
    <w:lvl w:ilvl="8" w:tplc="05340900">
      <w:numFmt w:val="bullet"/>
      <w:lvlText w:val="•"/>
      <w:lvlJc w:val="left"/>
      <w:pPr>
        <w:ind w:left="6285" w:hanging="256"/>
      </w:pPr>
      <w:rPr>
        <w:rFonts w:hint="default"/>
        <w:lang w:val="cs-CZ" w:eastAsia="en-US" w:bidi="ar-SA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9"/>
  </w:num>
  <w:num w:numId="5">
    <w:abstractNumId w:val="0"/>
  </w:num>
  <w:num w:numId="6">
    <w:abstractNumId w:val="8"/>
  </w:num>
  <w:num w:numId="7">
    <w:abstractNumId w:val="2"/>
  </w:num>
  <w:num w:numId="8">
    <w:abstractNumId w:val="3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650"/>
    <w:rsid w:val="00012084"/>
    <w:rsid w:val="00013F27"/>
    <w:rsid w:val="000C2332"/>
    <w:rsid w:val="000F3AAE"/>
    <w:rsid w:val="00115814"/>
    <w:rsid w:val="001B104E"/>
    <w:rsid w:val="001B1EEE"/>
    <w:rsid w:val="001C53F8"/>
    <w:rsid w:val="001F3364"/>
    <w:rsid w:val="00221081"/>
    <w:rsid w:val="00246C9C"/>
    <w:rsid w:val="0026280D"/>
    <w:rsid w:val="00292B28"/>
    <w:rsid w:val="00297C1B"/>
    <w:rsid w:val="00300251"/>
    <w:rsid w:val="00314197"/>
    <w:rsid w:val="00321D78"/>
    <w:rsid w:val="0033059A"/>
    <w:rsid w:val="00377861"/>
    <w:rsid w:val="003E6D54"/>
    <w:rsid w:val="00417D98"/>
    <w:rsid w:val="00456A2A"/>
    <w:rsid w:val="004605AD"/>
    <w:rsid w:val="00466948"/>
    <w:rsid w:val="004D0663"/>
    <w:rsid w:val="004E055A"/>
    <w:rsid w:val="004F645B"/>
    <w:rsid w:val="005439DF"/>
    <w:rsid w:val="00577E72"/>
    <w:rsid w:val="00597AF4"/>
    <w:rsid w:val="005A2393"/>
    <w:rsid w:val="005A5231"/>
    <w:rsid w:val="005C5602"/>
    <w:rsid w:val="00650D30"/>
    <w:rsid w:val="00662F28"/>
    <w:rsid w:val="006855C2"/>
    <w:rsid w:val="006B0823"/>
    <w:rsid w:val="006B4CEF"/>
    <w:rsid w:val="006C12CA"/>
    <w:rsid w:val="00745934"/>
    <w:rsid w:val="0075034B"/>
    <w:rsid w:val="00793249"/>
    <w:rsid w:val="007D03A6"/>
    <w:rsid w:val="007D461D"/>
    <w:rsid w:val="007F4198"/>
    <w:rsid w:val="00802679"/>
    <w:rsid w:val="0085227D"/>
    <w:rsid w:val="00861797"/>
    <w:rsid w:val="008847AA"/>
    <w:rsid w:val="00884CD4"/>
    <w:rsid w:val="00886056"/>
    <w:rsid w:val="008B05F4"/>
    <w:rsid w:val="008B1BA3"/>
    <w:rsid w:val="008E10FE"/>
    <w:rsid w:val="008E1523"/>
    <w:rsid w:val="008E6D11"/>
    <w:rsid w:val="009321E4"/>
    <w:rsid w:val="0095266A"/>
    <w:rsid w:val="009618EA"/>
    <w:rsid w:val="00965D0D"/>
    <w:rsid w:val="00970189"/>
    <w:rsid w:val="00976AAA"/>
    <w:rsid w:val="009E6670"/>
    <w:rsid w:val="00A2386F"/>
    <w:rsid w:val="00A3392B"/>
    <w:rsid w:val="00A513C0"/>
    <w:rsid w:val="00A57A14"/>
    <w:rsid w:val="00A57F99"/>
    <w:rsid w:val="00A75EEB"/>
    <w:rsid w:val="00A8218F"/>
    <w:rsid w:val="00AA31F2"/>
    <w:rsid w:val="00AA40CC"/>
    <w:rsid w:val="00AD35BB"/>
    <w:rsid w:val="00AF4052"/>
    <w:rsid w:val="00B00ED7"/>
    <w:rsid w:val="00B73568"/>
    <w:rsid w:val="00B934DD"/>
    <w:rsid w:val="00BB2EFD"/>
    <w:rsid w:val="00C20FD2"/>
    <w:rsid w:val="00C25CB4"/>
    <w:rsid w:val="00C546B4"/>
    <w:rsid w:val="00CE546C"/>
    <w:rsid w:val="00D0776D"/>
    <w:rsid w:val="00D651D0"/>
    <w:rsid w:val="00DA6233"/>
    <w:rsid w:val="00DB3D94"/>
    <w:rsid w:val="00DC0397"/>
    <w:rsid w:val="00DC0650"/>
    <w:rsid w:val="00DD3112"/>
    <w:rsid w:val="00DD4A8A"/>
    <w:rsid w:val="00E57D16"/>
    <w:rsid w:val="00E67477"/>
    <w:rsid w:val="00E71C3E"/>
    <w:rsid w:val="00F148A6"/>
    <w:rsid w:val="00F30599"/>
    <w:rsid w:val="00F325F8"/>
    <w:rsid w:val="00F506FC"/>
    <w:rsid w:val="00F53267"/>
    <w:rsid w:val="00F62955"/>
    <w:rsid w:val="00F6381A"/>
    <w:rsid w:val="00F76FB1"/>
    <w:rsid w:val="00FA2416"/>
    <w:rsid w:val="00FB3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EF5E45"/>
  <w15:docId w15:val="{FDE3286C-ADBD-4C3D-AA67-9B1787102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sz w:val="24"/>
        <w:szCs w:val="24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1"/>
    <w:qFormat/>
    <w:rsid w:val="00802679"/>
    <w:pPr>
      <w:widowControl w:val="0"/>
      <w:autoSpaceDE w:val="0"/>
      <w:autoSpaceDN w:val="0"/>
      <w:spacing w:before="87"/>
      <w:ind w:left="686"/>
      <w:outlineLvl w:val="1"/>
    </w:pPr>
    <w:rPr>
      <w:rFonts w:ascii="Trebuchet MS" w:eastAsia="Trebuchet MS" w:hAnsi="Trebuchet MS" w:cs="Trebuchet MS"/>
      <w:sz w:val="60"/>
      <w:szCs w:val="6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B00E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00E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DC0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AA31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A31F2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uiPriority w:val="1"/>
    <w:qFormat/>
    <w:rsid w:val="00C20FD2"/>
    <w:pPr>
      <w:widowControl w:val="0"/>
      <w:autoSpaceDE w:val="0"/>
      <w:autoSpaceDN w:val="0"/>
    </w:pPr>
    <w:rPr>
      <w:rFonts w:ascii="Trebuchet MS" w:eastAsia="Trebuchet MS" w:hAnsi="Trebuchet MS" w:cs="Trebuchet MS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C20FD2"/>
    <w:rPr>
      <w:rFonts w:ascii="Trebuchet MS" w:eastAsia="Trebuchet MS" w:hAnsi="Trebuchet MS" w:cs="Trebuchet MS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3E6D5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1"/>
    <w:qFormat/>
    <w:rsid w:val="003E6D54"/>
    <w:pPr>
      <w:widowControl w:val="0"/>
      <w:autoSpaceDE w:val="0"/>
      <w:autoSpaceDN w:val="0"/>
      <w:spacing w:before="9"/>
      <w:ind w:left="1335" w:hanging="360"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customStyle="1" w:styleId="TableParagraph">
    <w:name w:val="Table Paragraph"/>
    <w:basedOn w:val="Normln"/>
    <w:uiPriority w:val="1"/>
    <w:qFormat/>
    <w:rsid w:val="003E6D54"/>
    <w:pPr>
      <w:widowControl w:val="0"/>
      <w:autoSpaceDE w:val="0"/>
      <w:autoSpaceDN w:val="0"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1"/>
    <w:rsid w:val="00802679"/>
    <w:rPr>
      <w:rFonts w:ascii="Trebuchet MS" w:eastAsia="Trebuchet MS" w:hAnsi="Trebuchet MS" w:cs="Trebuchet MS"/>
      <w:sz w:val="60"/>
      <w:szCs w:val="60"/>
      <w:lang w:eastAsia="en-US"/>
    </w:rPr>
  </w:style>
  <w:style w:type="character" w:styleId="Hypertextovodkaz">
    <w:name w:val="Hyperlink"/>
    <w:basedOn w:val="Standardnpsmoodstavce"/>
    <w:rsid w:val="00E71C3E"/>
    <w:rPr>
      <w:color w:val="0000FF" w:themeColor="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22108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hlavChar">
    <w:name w:val="Záhlaví Char"/>
    <w:basedOn w:val="Standardnpsmoodstavce"/>
    <w:link w:val="Zhlav"/>
    <w:uiPriority w:val="99"/>
    <w:rsid w:val="00577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2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ka\Desktop\hlav_papir_zahrad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69C86-06F9-4B4C-82D7-CCC373259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hlav_papir_zahrada</Template>
  <TotalTime>41</TotalTime>
  <Pages>3</Pages>
  <Words>817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ARPOK</Company>
  <LinksUpToDate>false</LinksUpToDate>
  <CharactersWithSpaces>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</dc:creator>
  <cp:lastModifiedBy>Lenka</cp:lastModifiedBy>
  <cp:revision>36</cp:revision>
  <cp:lastPrinted>2021-10-04T09:41:00Z</cp:lastPrinted>
  <dcterms:created xsi:type="dcterms:W3CDTF">2021-10-15T12:26:00Z</dcterms:created>
  <dcterms:modified xsi:type="dcterms:W3CDTF">2022-05-18T17:24:00Z</dcterms:modified>
</cp:coreProperties>
</file>