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C3C20" w14:textId="183B3522" w:rsidR="00CD1CE3" w:rsidRPr="00F03F37" w:rsidRDefault="00CD1CE3" w:rsidP="00CD1CE3">
      <w:pPr>
        <w:rPr>
          <w:rFonts w:ascii="Times New Roman" w:hAnsi="Times New Roman" w:cs="Times New Roman"/>
          <w:sz w:val="24"/>
          <w:szCs w:val="24"/>
          <w:u w:val="single"/>
        </w:rPr>
      </w:pPr>
      <w:r w:rsidRPr="00F03F37">
        <w:rPr>
          <w:rFonts w:ascii="Times New Roman" w:hAnsi="Times New Roman" w:cs="Times New Roman"/>
          <w:sz w:val="24"/>
          <w:szCs w:val="24"/>
          <w:u w:val="single"/>
        </w:rPr>
        <w:t xml:space="preserve">Příloha č. </w:t>
      </w:r>
      <w:r w:rsidR="005B71E6">
        <w:rPr>
          <w:rFonts w:ascii="Times New Roman" w:hAnsi="Times New Roman" w:cs="Times New Roman"/>
          <w:sz w:val="24"/>
          <w:szCs w:val="24"/>
          <w:u w:val="single"/>
        </w:rPr>
        <w:t>1:</w:t>
      </w:r>
      <w:r w:rsidR="00F10E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100FD"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F03F37">
        <w:rPr>
          <w:rFonts w:ascii="Times New Roman" w:hAnsi="Times New Roman" w:cs="Times New Roman"/>
          <w:sz w:val="24"/>
          <w:szCs w:val="24"/>
          <w:u w:val="single"/>
        </w:rPr>
        <w:t>rojekt</w:t>
      </w:r>
      <w:r w:rsidR="00F100FD">
        <w:rPr>
          <w:rFonts w:ascii="Times New Roman" w:hAnsi="Times New Roman" w:cs="Times New Roman"/>
          <w:sz w:val="24"/>
          <w:szCs w:val="24"/>
          <w:u w:val="single"/>
        </w:rPr>
        <w:t>y</w:t>
      </w:r>
      <w:r w:rsidRPr="00F03F37">
        <w:rPr>
          <w:rFonts w:ascii="Times New Roman" w:hAnsi="Times New Roman" w:cs="Times New Roman"/>
          <w:sz w:val="24"/>
          <w:szCs w:val="24"/>
          <w:u w:val="single"/>
        </w:rPr>
        <w:t xml:space="preserve"> (A–L)</w:t>
      </w:r>
    </w:p>
    <w:p w14:paraId="607B41A8" w14:textId="53F17C8D" w:rsidR="00CD1CE3" w:rsidRPr="00F03F37" w:rsidRDefault="00CD1CE3" w:rsidP="00CD1CE3">
      <w:pPr>
        <w:rPr>
          <w:rFonts w:ascii="Times New Roman" w:hAnsi="Times New Roman" w:cs="Times New Roman"/>
          <w:sz w:val="24"/>
          <w:szCs w:val="24"/>
        </w:rPr>
      </w:pPr>
      <w:r w:rsidRPr="00F03F37">
        <w:rPr>
          <w:rFonts w:ascii="Times New Roman" w:hAnsi="Times New Roman" w:cs="Times New Roman"/>
          <w:sz w:val="24"/>
          <w:szCs w:val="24"/>
        </w:rPr>
        <w:t xml:space="preserve">Projekty by měly být </w:t>
      </w:r>
      <w:r w:rsidR="00DE1509" w:rsidRPr="00F03F37">
        <w:rPr>
          <w:rFonts w:ascii="Times New Roman" w:hAnsi="Times New Roman" w:cs="Times New Roman"/>
          <w:sz w:val="24"/>
          <w:szCs w:val="24"/>
        </w:rPr>
        <w:t>co nej</w:t>
      </w:r>
      <w:r w:rsidRPr="00F03F37">
        <w:rPr>
          <w:rFonts w:ascii="Times New Roman" w:hAnsi="Times New Roman" w:cs="Times New Roman"/>
          <w:sz w:val="24"/>
          <w:szCs w:val="24"/>
        </w:rPr>
        <w:t>levn</w:t>
      </w:r>
      <w:r w:rsidR="00DE1509" w:rsidRPr="00F03F37">
        <w:rPr>
          <w:rFonts w:ascii="Times New Roman" w:hAnsi="Times New Roman" w:cs="Times New Roman"/>
          <w:sz w:val="24"/>
          <w:szCs w:val="24"/>
        </w:rPr>
        <w:t>ější</w:t>
      </w:r>
      <w:r w:rsidR="009F37F3" w:rsidRPr="00F03F37">
        <w:rPr>
          <w:rFonts w:ascii="Times New Roman" w:hAnsi="Times New Roman" w:cs="Times New Roman"/>
          <w:sz w:val="24"/>
          <w:szCs w:val="24"/>
        </w:rPr>
        <w:t xml:space="preserve"> a </w:t>
      </w:r>
      <w:r w:rsidR="00DE1509" w:rsidRPr="00F03F37">
        <w:rPr>
          <w:rFonts w:ascii="Times New Roman" w:hAnsi="Times New Roman" w:cs="Times New Roman"/>
          <w:sz w:val="24"/>
          <w:szCs w:val="24"/>
        </w:rPr>
        <w:t>nej</w:t>
      </w:r>
      <w:r w:rsidRPr="00F03F37">
        <w:rPr>
          <w:rFonts w:ascii="Times New Roman" w:hAnsi="Times New Roman" w:cs="Times New Roman"/>
          <w:sz w:val="24"/>
          <w:szCs w:val="24"/>
        </w:rPr>
        <w:t>efektivn</w:t>
      </w:r>
      <w:r w:rsidR="00DE1509" w:rsidRPr="00F03F37">
        <w:rPr>
          <w:rFonts w:ascii="Times New Roman" w:hAnsi="Times New Roman" w:cs="Times New Roman"/>
          <w:sz w:val="24"/>
          <w:szCs w:val="24"/>
        </w:rPr>
        <w:t>ější</w:t>
      </w:r>
      <w:r w:rsidR="009F37F3" w:rsidRPr="00F03F3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D1CE3" w:rsidRPr="00F03F37" w14:paraId="653076B9" w14:textId="77777777" w:rsidTr="00CD1CE3">
        <w:trPr>
          <w:jc w:val="center"/>
        </w:trPr>
        <w:tc>
          <w:tcPr>
            <w:tcW w:w="3070" w:type="dxa"/>
          </w:tcPr>
          <w:p w14:paraId="7392C669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14:paraId="60D29810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089A3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Pěstování geneticky modifikované kasavy, která obsahuje více proteinů, vitamínů a minerálů, ale je stále pěstována v půdách chudých na živiny.</w:t>
            </w:r>
          </w:p>
          <w:p w14:paraId="1D4CF44E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Její kořeny jsou hlavní složkou potravy 250 milionů Afričanů.</w:t>
            </w:r>
          </w:p>
        </w:tc>
        <w:tc>
          <w:tcPr>
            <w:tcW w:w="3071" w:type="dxa"/>
          </w:tcPr>
          <w:p w14:paraId="2C450FC1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  <w:p w14:paraId="707A3A86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241799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Výroba práškových vakcín, které se rozpouští ve vodě a mohou se vypít.</w:t>
            </w:r>
          </w:p>
          <w:p w14:paraId="2FAA183B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Mohou být používány v oblastech, kde nejsou k dispozici stříkačky a lednice.</w:t>
            </w:r>
          </w:p>
          <w:p w14:paraId="2B706C7F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K vakcínám nemá přístup 25 milionů dětí.</w:t>
            </w:r>
          </w:p>
          <w:p w14:paraId="12FF0E8B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14:paraId="5DDDAC22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2172B0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997B6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Výroba testovacích karet na krev, které v několika minutách zjistí nákazu HIV nebo TBC. </w:t>
            </w:r>
          </w:p>
          <w:p w14:paraId="1E7E0FCA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Tyto testy mohou být používány v nedostupných oblastech.  </w:t>
            </w:r>
          </w:p>
        </w:tc>
      </w:tr>
      <w:tr w:rsidR="00CD1CE3" w:rsidRPr="00F03F37" w14:paraId="5D3FE37F" w14:textId="77777777" w:rsidTr="004108BF">
        <w:trPr>
          <w:trHeight w:val="3806"/>
          <w:jc w:val="center"/>
        </w:trPr>
        <w:tc>
          <w:tcPr>
            <w:tcW w:w="3070" w:type="dxa"/>
          </w:tcPr>
          <w:p w14:paraId="0F4775D8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 </w:t>
            </w:r>
          </w:p>
          <w:p w14:paraId="4380A2C1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0A44D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Vyšlechtění geneticky modifikovaných komárů, kteří nepřenáší malárii a horečku </w:t>
            </w:r>
            <w:r w:rsidR="00A2132E" w:rsidRPr="00F03F3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engue.</w:t>
            </w:r>
          </w:p>
          <w:p w14:paraId="02DBDDD1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Těmito nemocemi je infikováno každý rok téměř 600 milionů lidí. </w:t>
            </w:r>
          </w:p>
        </w:tc>
        <w:tc>
          <w:tcPr>
            <w:tcW w:w="3071" w:type="dxa"/>
          </w:tcPr>
          <w:p w14:paraId="47D9451C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</w:t>
            </w:r>
          </w:p>
          <w:p w14:paraId="753D2720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2F34E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Vyvinutí vakcíny, která bude preventivně působit proti nákaze HIV (vaginální použití).</w:t>
            </w:r>
          </w:p>
          <w:p w14:paraId="600CDAC4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Ženy budou schopné si ji samy aplikovat. </w:t>
            </w:r>
          </w:p>
          <w:p w14:paraId="68316C77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Každý rok umírají na HIV/AIDS </w:t>
            </w:r>
          </w:p>
          <w:p w14:paraId="4B1AF436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3 miliony lidí. Proti tomuto onemocnění se nedá očkovat.</w:t>
            </w:r>
          </w:p>
          <w:p w14:paraId="6417936E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77FDEAA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 </w:t>
            </w:r>
          </w:p>
          <w:p w14:paraId="7F8E1BB0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91990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Pěstování výživově bohatší rýže.</w:t>
            </w:r>
          </w:p>
          <w:p w14:paraId="02E66F13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Pro polovinu populace je rýže hlavní složkou potravy.   </w:t>
            </w:r>
          </w:p>
        </w:tc>
      </w:tr>
      <w:tr w:rsidR="00CD1CE3" w:rsidRPr="00F03F37" w14:paraId="34AFB04B" w14:textId="77777777" w:rsidTr="00CD1CE3">
        <w:trPr>
          <w:trHeight w:val="1973"/>
          <w:jc w:val="center"/>
        </w:trPr>
        <w:tc>
          <w:tcPr>
            <w:tcW w:w="3070" w:type="dxa"/>
          </w:tcPr>
          <w:p w14:paraId="770776CC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656405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B1404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Vyvinout vakcínu, která bude aplikována pouze v jedné dávce. </w:t>
            </w:r>
          </w:p>
          <w:p w14:paraId="53FBD590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Dlouhé cesty do nemocnice odrazují lidi od očkování.</w:t>
            </w:r>
          </w:p>
        </w:tc>
        <w:tc>
          <w:tcPr>
            <w:tcW w:w="3071" w:type="dxa"/>
          </w:tcPr>
          <w:p w14:paraId="7F3CD5BE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E0D175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06406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Vymyslet způsob zachycení inkubační doby malárie, tak aby nakažený byl varován, než nemoc vypukne. </w:t>
            </w:r>
          </w:p>
          <w:p w14:paraId="079A10F3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Nemocný může nakazit ostatní lidi, kteří žijí v přelidněných oblastech. </w:t>
            </w:r>
          </w:p>
          <w:p w14:paraId="3C88FACB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6E0A0048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</w:p>
          <w:p w14:paraId="10B9AF63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A2BBA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Vypěstovat novou odrůdu banánů, která bude více bohatá na vitamíny a minerály.</w:t>
            </w:r>
          </w:p>
          <w:p w14:paraId="55BC5257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 V Ugandě, kde jsou banány hlavní potravinou, trpí podvýživou třetina dětí.</w:t>
            </w:r>
          </w:p>
        </w:tc>
      </w:tr>
      <w:tr w:rsidR="00CD1CE3" w:rsidRPr="00F03F37" w14:paraId="568CC663" w14:textId="77777777" w:rsidTr="00CD1CE3">
        <w:trPr>
          <w:jc w:val="center"/>
        </w:trPr>
        <w:tc>
          <w:tcPr>
            <w:tcW w:w="3070" w:type="dxa"/>
          </w:tcPr>
          <w:p w14:paraId="530AFB2C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 </w:t>
            </w:r>
          </w:p>
          <w:p w14:paraId="67529D3A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69688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Vyvinutí vakcíny na nemoci šířící se pomocí komárů, jako je malárie a horečka Dengue.</w:t>
            </w:r>
          </w:p>
          <w:p w14:paraId="65A9BECA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Na tyto nemoci umírá ročně milion dětí.</w:t>
            </w:r>
          </w:p>
        </w:tc>
        <w:tc>
          <w:tcPr>
            <w:tcW w:w="3071" w:type="dxa"/>
          </w:tcPr>
          <w:p w14:paraId="3C092DFD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 </w:t>
            </w:r>
          </w:p>
          <w:p w14:paraId="47361E3F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340D7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Vyvinutí spreje na hubení komárů.</w:t>
            </w:r>
          </w:p>
          <w:p w14:paraId="034B2571" w14:textId="77777777" w:rsidR="00CD1CE3" w:rsidRPr="00F03F37" w:rsidRDefault="00CD1CE3" w:rsidP="00CD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Komáři přenáší nemoci z jednoho člověka na druhého krví.</w:t>
            </w:r>
          </w:p>
          <w:p w14:paraId="74E80F68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3F1D4" w14:textId="77777777" w:rsidR="00CD1CE3" w:rsidRPr="00F03F37" w:rsidRDefault="00CD1CE3" w:rsidP="00D37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D811752" w14:textId="77777777" w:rsidR="00CD1CE3" w:rsidRPr="00F03F37" w:rsidRDefault="00CD1CE3" w:rsidP="00CD1CE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  <w:p w14:paraId="35A854C8" w14:textId="77777777" w:rsidR="00CD1CE3" w:rsidRPr="00F03F37" w:rsidRDefault="00CD1CE3" w:rsidP="00410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>Přijít na způsob prevence, která zabrání bakteriím stát se odolným vůči lékům.</w:t>
            </w:r>
          </w:p>
          <w:p w14:paraId="6827B662" w14:textId="77777777" w:rsidR="00CD1CE3" w:rsidRPr="00F03F37" w:rsidRDefault="00CD1CE3" w:rsidP="00410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F37">
              <w:rPr>
                <w:rFonts w:ascii="Times New Roman" w:hAnsi="Times New Roman" w:cs="Times New Roman"/>
                <w:sz w:val="24"/>
                <w:szCs w:val="24"/>
              </w:rPr>
              <w:t xml:space="preserve">Nové léky jsou pro rozvojové země příliš drahé. </w:t>
            </w:r>
          </w:p>
        </w:tc>
      </w:tr>
    </w:tbl>
    <w:p w14:paraId="6182C40F" w14:textId="3EEB9559" w:rsidR="00570704" w:rsidRPr="00F03F37" w:rsidRDefault="00570704" w:rsidP="00821FC1">
      <w:pPr>
        <w:rPr>
          <w:rFonts w:ascii="Times New Roman" w:hAnsi="Times New Roman" w:cs="Times New Roman"/>
          <w:sz w:val="24"/>
          <w:szCs w:val="24"/>
        </w:rPr>
      </w:pPr>
    </w:p>
    <w:sectPr w:rsidR="00570704" w:rsidRPr="00F03F37" w:rsidSect="00821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EC3A" w14:textId="77777777" w:rsidR="00FF1021" w:rsidRDefault="00FF1021" w:rsidP="00FF1021">
      <w:pPr>
        <w:spacing w:after="0" w:line="240" w:lineRule="auto"/>
      </w:pPr>
      <w:r>
        <w:separator/>
      </w:r>
    </w:p>
  </w:endnote>
  <w:endnote w:type="continuationSeparator" w:id="0">
    <w:p w14:paraId="556253AF" w14:textId="77777777" w:rsidR="00FF1021" w:rsidRDefault="00FF1021" w:rsidP="00FF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6D1C" w14:textId="77777777" w:rsidR="00FF1021" w:rsidRDefault="00FF10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FF7C2" w14:textId="77777777" w:rsidR="00FF1021" w:rsidRDefault="00FF10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C8772" w14:textId="77777777" w:rsidR="00FF1021" w:rsidRDefault="00FF10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0E87" w14:textId="77777777" w:rsidR="00FF1021" w:rsidRDefault="00FF1021" w:rsidP="00FF1021">
      <w:pPr>
        <w:spacing w:after="0" w:line="240" w:lineRule="auto"/>
      </w:pPr>
      <w:r>
        <w:separator/>
      </w:r>
    </w:p>
  </w:footnote>
  <w:footnote w:type="continuationSeparator" w:id="0">
    <w:p w14:paraId="79AC8BDB" w14:textId="77777777" w:rsidR="00FF1021" w:rsidRDefault="00FF1021" w:rsidP="00FF1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D6BC" w14:textId="77777777" w:rsidR="00FF1021" w:rsidRDefault="00FF10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C15B7" w14:textId="10BA4DE2" w:rsidR="00FF1021" w:rsidRDefault="00FF1021">
    <w:pPr>
      <w:pStyle w:val="Zhlav"/>
    </w:pPr>
    <w:r>
      <w:t>Učíme v globálních souvislostech – aktivita Zdrav</w:t>
    </w:r>
    <w:r>
      <w:t>í ve světě</w:t>
    </w:r>
  </w:p>
  <w:p w14:paraId="564A95DA" w14:textId="77777777" w:rsidR="00FF1021" w:rsidRDefault="00FF10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077BF" w14:textId="77777777" w:rsidR="00FF1021" w:rsidRDefault="00FF10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4C70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DF2"/>
    <w:rsid w:val="000A7FA0"/>
    <w:rsid w:val="00135B7C"/>
    <w:rsid w:val="00182BA2"/>
    <w:rsid w:val="001854A3"/>
    <w:rsid w:val="001B3BFF"/>
    <w:rsid w:val="001D6D00"/>
    <w:rsid w:val="00230DD1"/>
    <w:rsid w:val="00263BDD"/>
    <w:rsid w:val="002D33C5"/>
    <w:rsid w:val="002D5552"/>
    <w:rsid w:val="004108BF"/>
    <w:rsid w:val="004D04C5"/>
    <w:rsid w:val="004E6471"/>
    <w:rsid w:val="0054013E"/>
    <w:rsid w:val="00570704"/>
    <w:rsid w:val="0059067D"/>
    <w:rsid w:val="005B71E6"/>
    <w:rsid w:val="00604F7A"/>
    <w:rsid w:val="0062328A"/>
    <w:rsid w:val="00684B9C"/>
    <w:rsid w:val="00760E59"/>
    <w:rsid w:val="007D6520"/>
    <w:rsid w:val="007E3DF2"/>
    <w:rsid w:val="00821FC1"/>
    <w:rsid w:val="00826B97"/>
    <w:rsid w:val="008724B6"/>
    <w:rsid w:val="008F77A9"/>
    <w:rsid w:val="00950C1F"/>
    <w:rsid w:val="009C2E3E"/>
    <w:rsid w:val="009F37F3"/>
    <w:rsid w:val="00A070BA"/>
    <w:rsid w:val="00A2132E"/>
    <w:rsid w:val="00AC53F3"/>
    <w:rsid w:val="00B55327"/>
    <w:rsid w:val="00B962F6"/>
    <w:rsid w:val="00C23595"/>
    <w:rsid w:val="00CD1CE3"/>
    <w:rsid w:val="00D55B09"/>
    <w:rsid w:val="00D74F5E"/>
    <w:rsid w:val="00DE1509"/>
    <w:rsid w:val="00DF1BDE"/>
    <w:rsid w:val="00E07A53"/>
    <w:rsid w:val="00F03F37"/>
    <w:rsid w:val="00F0670B"/>
    <w:rsid w:val="00F100FD"/>
    <w:rsid w:val="00F10EDA"/>
    <w:rsid w:val="00F565CF"/>
    <w:rsid w:val="00FF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3EE6"/>
  <w15:docId w15:val="{0DB3A720-4BFC-4D97-91D3-884ED6AFA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E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5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65C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F1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021"/>
  </w:style>
  <w:style w:type="paragraph" w:styleId="Zpat">
    <w:name w:val="footer"/>
    <w:basedOn w:val="Normln"/>
    <w:link w:val="ZpatChar"/>
    <w:uiPriority w:val="99"/>
    <w:unhideWhenUsed/>
    <w:rsid w:val="00FF1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Kristýna</dc:creator>
  <cp:lastModifiedBy>Lenka</cp:lastModifiedBy>
  <cp:revision>16</cp:revision>
  <dcterms:created xsi:type="dcterms:W3CDTF">2021-10-11T05:57:00Z</dcterms:created>
  <dcterms:modified xsi:type="dcterms:W3CDTF">2022-05-18T17:30:00Z</dcterms:modified>
</cp:coreProperties>
</file>