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9B929" w14:textId="73364AF3" w:rsidR="00626487" w:rsidRPr="00086A8F" w:rsidRDefault="00626487" w:rsidP="00FE7A8C">
      <w:pPr>
        <w:keepNext/>
        <w:keepLines/>
        <w:outlineLvl w:val="1"/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</w:pPr>
      <w:bookmarkStart w:id="0" w:name="_Toc143183752"/>
      <w:bookmarkStart w:id="1" w:name="_Toc144976332"/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Příloha</w:t>
      </w:r>
      <w:proofErr w:type="spellEnd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2.</w:t>
      </w:r>
      <w:r w:rsidR="00570659"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4</w:t>
      </w:r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: </w:t>
      </w:r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Znaky</w:t>
      </w:r>
      <w:proofErr w:type="spellEnd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dvou</w:t>
      </w:r>
      <w:proofErr w:type="spellEnd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různých</w:t>
      </w:r>
      <w:proofErr w:type="spellEnd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pohledů</w:t>
      </w:r>
      <w:proofErr w:type="spellEnd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na</w:t>
      </w:r>
      <w:proofErr w:type="spellEnd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 xml:space="preserve"> </w:t>
      </w:r>
      <w:proofErr w:type="spellStart"/>
      <w:r w:rsidRPr="00086A8F">
        <w:rPr>
          <w:rFonts w:ascii="Source Sans Pro Black" w:hAnsi="Source Sans Pro Black"/>
          <w:b/>
          <w:bCs/>
          <w:noProof w:val="0"/>
          <w:color w:val="7030A0"/>
          <w:sz w:val="28"/>
          <w:szCs w:val="28"/>
        </w:rPr>
        <w:t>rozvoj</w:t>
      </w:r>
      <w:bookmarkEnd w:id="0"/>
      <w:bookmarkEnd w:id="1"/>
      <w:proofErr w:type="spellEnd"/>
    </w:p>
    <w:p w14:paraId="01D181BA" w14:textId="77777777" w:rsidR="0056520D" w:rsidRDefault="0056520D" w:rsidP="00626487">
      <w:pPr>
        <w:rPr>
          <w:b/>
          <w:bCs/>
        </w:rPr>
      </w:pPr>
    </w:p>
    <w:p w14:paraId="6701415E" w14:textId="19FFB50D" w:rsidR="00626487" w:rsidRPr="006B0C8E" w:rsidRDefault="00CF12DF" w:rsidP="00626487">
      <w:pPr>
        <w:rPr>
          <w:b/>
          <w:bCs/>
        </w:rPr>
      </w:pPr>
      <w:r w:rsidRPr="006B0C8E">
        <w:rPr>
          <w:b/>
          <w:bCs/>
        </w:rPr>
        <w:t>Chápání rozvoje</w:t>
      </w:r>
    </w:p>
    <w:tbl>
      <w:tblPr>
        <w:tblStyle w:val="Mkatabulky"/>
        <w:tblW w:w="8545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4277"/>
        <w:gridCol w:w="4268"/>
      </w:tblGrid>
      <w:tr w:rsidR="00CF12DF" w14:paraId="26C56449" w14:textId="77777777" w:rsidTr="006B0C8E">
        <w:tc>
          <w:tcPr>
            <w:tcW w:w="4320" w:type="dxa"/>
          </w:tcPr>
          <w:p w14:paraId="7B06D2F4" w14:textId="2AF610F0" w:rsidR="00CF12DF" w:rsidRPr="006B0C8E" w:rsidRDefault="00CF12DF" w:rsidP="006B0C8E">
            <w:pPr>
              <w:spacing w:before="120"/>
              <w:jc w:val="center"/>
              <w:rPr>
                <w:b/>
                <w:bCs/>
                <w:lang w:val="cs-CZ"/>
              </w:rPr>
            </w:pPr>
            <w:bookmarkStart w:id="2" w:name="_Hlk145004590"/>
            <w:r w:rsidRPr="00BB241B">
              <w:rPr>
                <w:b/>
                <w:bCs/>
                <w:color w:val="E36C0A" w:themeColor="accent6" w:themeShade="BF"/>
                <w:lang w:val="cs-CZ"/>
              </w:rPr>
              <w:t xml:space="preserve">Rozvoj jako (eko)systém charakterizovaný sítí vzájemných </w:t>
            </w:r>
            <w:r w:rsidR="006B0C8E">
              <w:rPr>
                <w:b/>
                <w:bCs/>
                <w:color w:val="E36C0A" w:themeColor="accent6" w:themeShade="BF"/>
                <w:lang w:val="cs-CZ"/>
              </w:rPr>
              <w:br/>
            </w:r>
            <w:r w:rsidRPr="00BB241B">
              <w:rPr>
                <w:b/>
                <w:bCs/>
                <w:color w:val="E36C0A" w:themeColor="accent6" w:themeShade="BF"/>
                <w:lang w:val="cs-CZ"/>
              </w:rPr>
              <w:t>vztahů a vazeb.</w:t>
            </w:r>
          </w:p>
        </w:tc>
        <w:tc>
          <w:tcPr>
            <w:tcW w:w="4320" w:type="dxa"/>
          </w:tcPr>
          <w:p w14:paraId="4FD7D9A5" w14:textId="269CDB8A" w:rsidR="006B0C8E" w:rsidRPr="00BB241B" w:rsidRDefault="00CF12DF" w:rsidP="006B0C8E">
            <w:pPr>
              <w:spacing w:before="120"/>
              <w:jc w:val="center"/>
              <w:rPr>
                <w:lang w:val="cs-CZ"/>
              </w:rPr>
            </w:pPr>
            <w:r w:rsidRPr="00BB241B">
              <w:rPr>
                <w:b/>
                <w:bCs/>
                <w:color w:val="E36C0A" w:themeColor="accent6" w:themeShade="BF"/>
                <w:lang w:val="cs-CZ"/>
              </w:rPr>
              <w:t>Rozvoj jako žebřík směřující k pevně danému dogmatu pokroku (např. technologie, civilizace atd.).</w:t>
            </w:r>
          </w:p>
        </w:tc>
      </w:tr>
      <w:tr w:rsidR="006B0C8E" w14:paraId="1958D30C" w14:textId="77777777" w:rsidTr="006B0C8E">
        <w:tc>
          <w:tcPr>
            <w:tcW w:w="4320" w:type="dxa"/>
          </w:tcPr>
          <w:p w14:paraId="79E5261D" w14:textId="77777777" w:rsidR="006B0C8E" w:rsidRDefault="006B0C8E" w:rsidP="006B0C8E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  <w:p w14:paraId="3E512010" w14:textId="77777777" w:rsidR="006B0C8E" w:rsidRDefault="006B0C8E" w:rsidP="006B0C8E">
            <w:pPr>
              <w:spacing w:before="120"/>
              <w:rPr>
                <w:lang w:val="cs-CZ"/>
              </w:rPr>
            </w:pPr>
          </w:p>
          <w:p w14:paraId="1CAD9F6D" w14:textId="38F86FCD" w:rsidR="006B0C8E" w:rsidRPr="00BB241B" w:rsidRDefault="006B0C8E" w:rsidP="006B0C8E">
            <w:pPr>
              <w:spacing w:before="120"/>
              <w:rPr>
                <w:lang w:val="cs-CZ"/>
              </w:rPr>
            </w:pPr>
          </w:p>
        </w:tc>
        <w:tc>
          <w:tcPr>
            <w:tcW w:w="4320" w:type="dxa"/>
          </w:tcPr>
          <w:p w14:paraId="4BC9D763" w14:textId="7F07327F" w:rsidR="006B0C8E" w:rsidRPr="00BB241B" w:rsidRDefault="006B0C8E" w:rsidP="006B0C8E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</w:tc>
      </w:tr>
      <w:tr w:rsidR="006B0C8E" w14:paraId="5E6FAFF6" w14:textId="77777777" w:rsidTr="006B0C8E">
        <w:tc>
          <w:tcPr>
            <w:tcW w:w="4320" w:type="dxa"/>
          </w:tcPr>
          <w:p w14:paraId="524B9B2A" w14:textId="77777777" w:rsidR="006B0C8E" w:rsidRDefault="006B0C8E" w:rsidP="006B0C8E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5EDB3765" w14:textId="77777777" w:rsidR="006B0C8E" w:rsidRDefault="006B0C8E" w:rsidP="006B0C8E">
            <w:pPr>
              <w:spacing w:before="120"/>
              <w:rPr>
                <w:lang w:val="cs-CZ"/>
              </w:rPr>
            </w:pPr>
          </w:p>
          <w:p w14:paraId="5566A973" w14:textId="73830F67" w:rsidR="006B0C8E" w:rsidRDefault="006B0C8E" w:rsidP="006B0C8E">
            <w:pPr>
              <w:spacing w:before="120"/>
              <w:rPr>
                <w:lang w:val="cs-CZ"/>
              </w:rPr>
            </w:pPr>
          </w:p>
        </w:tc>
        <w:tc>
          <w:tcPr>
            <w:tcW w:w="4320" w:type="dxa"/>
          </w:tcPr>
          <w:p w14:paraId="64B98A29" w14:textId="77777777" w:rsidR="006B0C8E" w:rsidRDefault="006B0C8E" w:rsidP="006B0C8E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5E7F8DCC" w14:textId="77777777" w:rsidR="006B0C8E" w:rsidRDefault="006B0C8E" w:rsidP="006B0C8E">
            <w:pPr>
              <w:spacing w:before="120"/>
              <w:rPr>
                <w:lang w:val="cs-CZ"/>
              </w:rPr>
            </w:pPr>
          </w:p>
        </w:tc>
      </w:tr>
      <w:bookmarkEnd w:id="2"/>
    </w:tbl>
    <w:p w14:paraId="3E07BE5A" w14:textId="7A741660" w:rsidR="00522760" w:rsidRDefault="00522760" w:rsidP="00626487"/>
    <w:p w14:paraId="5483C5F9" w14:textId="5025CFBF" w:rsidR="00CF12DF" w:rsidRDefault="00CF12DF" w:rsidP="00626487">
      <w:pPr>
        <w:rPr>
          <w:b/>
          <w:bCs/>
        </w:rPr>
      </w:pPr>
      <w:r w:rsidRPr="00CF12DF">
        <w:rPr>
          <w:b/>
          <w:bCs/>
        </w:rPr>
        <w:t>Vztah k přírodě</w:t>
      </w:r>
    </w:p>
    <w:tbl>
      <w:tblPr>
        <w:tblStyle w:val="Mkatabulky"/>
        <w:tblW w:w="8545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4277"/>
        <w:gridCol w:w="4268"/>
      </w:tblGrid>
      <w:tr w:rsidR="006B0C8E" w14:paraId="34049043" w14:textId="77777777" w:rsidTr="006B0C8E">
        <w:tc>
          <w:tcPr>
            <w:tcW w:w="4277" w:type="dxa"/>
          </w:tcPr>
          <w:p w14:paraId="79ED04A2" w14:textId="4AA63BF7" w:rsidR="006B0C8E" w:rsidRPr="006B0C8E" w:rsidRDefault="006B0C8E" w:rsidP="002A6034">
            <w:pPr>
              <w:spacing w:before="120"/>
              <w:jc w:val="center"/>
              <w:rPr>
                <w:b/>
                <w:bCs/>
                <w:lang w:val="cs-CZ"/>
              </w:rPr>
            </w:pPr>
            <w:r w:rsidRPr="00BB241B">
              <w:rPr>
                <w:b/>
                <w:bCs/>
                <w:color w:val="E36C0A" w:themeColor="accent6" w:themeShade="BF"/>
                <w:lang w:val="cs-CZ"/>
              </w:rPr>
              <w:t>Lidé jako součást přírody ve vztahu vzájemné spolupráce a rovnováhy.</w:t>
            </w:r>
          </w:p>
        </w:tc>
        <w:tc>
          <w:tcPr>
            <w:tcW w:w="4268" w:type="dxa"/>
          </w:tcPr>
          <w:p w14:paraId="14D7C09A" w14:textId="48828AEF" w:rsidR="006B0C8E" w:rsidRPr="00BB241B" w:rsidRDefault="006B0C8E" w:rsidP="002A6034">
            <w:pPr>
              <w:spacing w:before="120"/>
              <w:jc w:val="center"/>
              <w:rPr>
                <w:lang w:val="cs-CZ"/>
              </w:rPr>
            </w:pPr>
            <w:r w:rsidRPr="00BB241B">
              <w:rPr>
                <w:b/>
                <w:bCs/>
                <w:color w:val="E36C0A" w:themeColor="accent6" w:themeShade="BF"/>
                <w:lang w:val="cs-CZ"/>
              </w:rPr>
              <w:t>Lidé mimo přírodu ve vztahu nadvlády, kontroly a vykořisťování.</w:t>
            </w:r>
          </w:p>
        </w:tc>
      </w:tr>
      <w:tr w:rsidR="006B0C8E" w14:paraId="2F913AB1" w14:textId="77777777" w:rsidTr="006B0C8E">
        <w:tc>
          <w:tcPr>
            <w:tcW w:w="4277" w:type="dxa"/>
          </w:tcPr>
          <w:p w14:paraId="2E1F3CA6" w14:textId="77777777" w:rsidR="006B0C8E" w:rsidRDefault="006B0C8E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  <w:p w14:paraId="7F666BC4" w14:textId="77777777" w:rsidR="006B0C8E" w:rsidRDefault="006B0C8E" w:rsidP="002A6034">
            <w:pPr>
              <w:spacing w:before="120"/>
              <w:rPr>
                <w:lang w:val="cs-CZ"/>
              </w:rPr>
            </w:pPr>
          </w:p>
          <w:p w14:paraId="174138A4" w14:textId="77777777" w:rsidR="006B0C8E" w:rsidRPr="00BB241B" w:rsidRDefault="006B0C8E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3C269790" w14:textId="77777777" w:rsidR="006B0C8E" w:rsidRPr="00BB241B" w:rsidRDefault="006B0C8E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</w:tc>
      </w:tr>
      <w:tr w:rsidR="006B0C8E" w14:paraId="2710FF3F" w14:textId="77777777" w:rsidTr="006B0C8E">
        <w:tc>
          <w:tcPr>
            <w:tcW w:w="4277" w:type="dxa"/>
          </w:tcPr>
          <w:p w14:paraId="718567CC" w14:textId="77777777" w:rsidR="006B0C8E" w:rsidRDefault="006B0C8E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25EBF299" w14:textId="77777777" w:rsidR="006B0C8E" w:rsidRDefault="006B0C8E" w:rsidP="002A6034">
            <w:pPr>
              <w:spacing w:before="120"/>
              <w:rPr>
                <w:lang w:val="cs-CZ"/>
              </w:rPr>
            </w:pPr>
          </w:p>
          <w:p w14:paraId="67C6AA3A" w14:textId="77777777" w:rsidR="006B0C8E" w:rsidRDefault="006B0C8E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4B7D5A52" w14:textId="77777777" w:rsidR="006B0C8E" w:rsidRDefault="006B0C8E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22FEE12B" w14:textId="77777777" w:rsidR="006B0C8E" w:rsidRDefault="006B0C8E" w:rsidP="002A6034">
            <w:pPr>
              <w:spacing w:before="120"/>
              <w:rPr>
                <w:lang w:val="cs-CZ"/>
              </w:rPr>
            </w:pPr>
          </w:p>
        </w:tc>
      </w:tr>
    </w:tbl>
    <w:p w14:paraId="444B3F95" w14:textId="5D6A736B" w:rsidR="00626487" w:rsidRDefault="00626487" w:rsidP="00626487"/>
    <w:p w14:paraId="73B2CE32" w14:textId="19B9D5A8" w:rsidR="00CF12DF" w:rsidRDefault="00CF12DF" w:rsidP="00626487">
      <w:pPr>
        <w:rPr>
          <w:b/>
          <w:bCs/>
        </w:rPr>
      </w:pPr>
      <w:r w:rsidRPr="00CF12DF">
        <w:rPr>
          <w:b/>
          <w:bCs/>
        </w:rPr>
        <w:t>Cíl</w:t>
      </w:r>
    </w:p>
    <w:tbl>
      <w:tblPr>
        <w:tblStyle w:val="Mkatabulky"/>
        <w:tblW w:w="8545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4277"/>
        <w:gridCol w:w="4268"/>
      </w:tblGrid>
      <w:tr w:rsidR="00522760" w14:paraId="2A04481E" w14:textId="77777777" w:rsidTr="002A6034">
        <w:tc>
          <w:tcPr>
            <w:tcW w:w="4277" w:type="dxa"/>
          </w:tcPr>
          <w:p w14:paraId="5BCE6691" w14:textId="64CDAAC8" w:rsidR="00522760" w:rsidRPr="006B0C8E" w:rsidRDefault="0056520D" w:rsidP="002A6034">
            <w:pPr>
              <w:spacing w:before="120"/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color w:val="E36C0A" w:themeColor="accent6" w:themeShade="BF"/>
              </w:rPr>
              <w:t>B</w:t>
            </w:r>
            <w:r w:rsidR="00522760" w:rsidRPr="00522760">
              <w:rPr>
                <w:b/>
                <w:bCs/>
                <w:color w:val="E36C0A" w:themeColor="accent6" w:themeShade="BF"/>
              </w:rPr>
              <w:t xml:space="preserve">lahobyt </w:t>
            </w:r>
            <w:r>
              <w:rPr>
                <w:b/>
                <w:bCs/>
                <w:color w:val="E36C0A" w:themeColor="accent6" w:themeShade="BF"/>
              </w:rPr>
              <w:t xml:space="preserve">pro </w:t>
            </w:r>
            <w:r w:rsidR="00522760" w:rsidRPr="00522760">
              <w:rPr>
                <w:b/>
                <w:bCs/>
                <w:color w:val="E36C0A" w:themeColor="accent6" w:themeShade="BF"/>
              </w:rPr>
              <w:t>všech</w:t>
            </w:r>
            <w:r>
              <w:rPr>
                <w:b/>
                <w:bCs/>
                <w:color w:val="E36C0A" w:themeColor="accent6" w:themeShade="BF"/>
              </w:rPr>
              <w:t>ny</w:t>
            </w:r>
            <w:r w:rsidR="00522760" w:rsidRPr="00522760">
              <w:rPr>
                <w:b/>
                <w:bCs/>
                <w:color w:val="E36C0A" w:themeColor="accent6" w:themeShade="BF"/>
              </w:rPr>
              <w:t xml:space="preserve"> a udržitelnost systému pro budoucí generace.</w:t>
            </w:r>
          </w:p>
        </w:tc>
        <w:tc>
          <w:tcPr>
            <w:tcW w:w="4268" w:type="dxa"/>
          </w:tcPr>
          <w:p w14:paraId="1841A930" w14:textId="09DD5A33" w:rsidR="00522760" w:rsidRPr="00BB241B" w:rsidRDefault="00522760" w:rsidP="002A6034">
            <w:pPr>
              <w:spacing w:before="120"/>
              <w:jc w:val="center"/>
              <w:rPr>
                <w:lang w:val="cs-CZ"/>
              </w:rPr>
            </w:pPr>
            <w:r w:rsidRPr="00522760">
              <w:rPr>
                <w:b/>
                <w:bCs/>
                <w:color w:val="E36C0A" w:themeColor="accent6" w:themeShade="BF"/>
              </w:rPr>
              <w:t>Dosažení ideálu dokonalé společnosti založené na jediném pojetí pokroku).</w:t>
            </w:r>
          </w:p>
        </w:tc>
      </w:tr>
      <w:tr w:rsidR="00522760" w14:paraId="48C9C119" w14:textId="77777777" w:rsidTr="002A6034">
        <w:tc>
          <w:tcPr>
            <w:tcW w:w="4277" w:type="dxa"/>
          </w:tcPr>
          <w:p w14:paraId="014F6ACA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  <w:p w14:paraId="5EC06A39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  <w:p w14:paraId="16B7F84F" w14:textId="77777777" w:rsidR="00522760" w:rsidRPr="00BB241B" w:rsidRDefault="00522760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2ABDA759" w14:textId="77777777" w:rsidR="00522760" w:rsidRPr="00BB241B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</w:tc>
      </w:tr>
      <w:tr w:rsidR="00522760" w14:paraId="58D6B3E2" w14:textId="77777777" w:rsidTr="002A6034">
        <w:tc>
          <w:tcPr>
            <w:tcW w:w="4277" w:type="dxa"/>
          </w:tcPr>
          <w:p w14:paraId="7F01A5A8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7D3D2C77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  <w:p w14:paraId="2EDFDCF9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5D2D0D27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245E8310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</w:tc>
      </w:tr>
    </w:tbl>
    <w:p w14:paraId="07537843" w14:textId="77777777" w:rsidR="00CF12DF" w:rsidRDefault="00CF12DF" w:rsidP="00626487"/>
    <w:p w14:paraId="6539BD35" w14:textId="731C938F" w:rsidR="00CF12DF" w:rsidRDefault="00CF12DF" w:rsidP="00626487">
      <w:pPr>
        <w:rPr>
          <w:b/>
          <w:bCs/>
        </w:rPr>
      </w:pPr>
      <w:r>
        <w:rPr>
          <w:b/>
          <w:bCs/>
        </w:rPr>
        <w:t>Různorodost a bohatost forem a způsobu života</w:t>
      </w:r>
    </w:p>
    <w:tbl>
      <w:tblPr>
        <w:tblStyle w:val="Mkatabulky"/>
        <w:tblW w:w="8545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4277"/>
        <w:gridCol w:w="4268"/>
      </w:tblGrid>
      <w:tr w:rsidR="00522760" w14:paraId="73C91984" w14:textId="77777777" w:rsidTr="002A6034">
        <w:tc>
          <w:tcPr>
            <w:tcW w:w="4277" w:type="dxa"/>
          </w:tcPr>
          <w:p w14:paraId="75E3E5DB" w14:textId="45BA71FC" w:rsidR="00522760" w:rsidRPr="006B0C8E" w:rsidRDefault="00522760" w:rsidP="002A6034">
            <w:pPr>
              <w:spacing w:before="120"/>
              <w:jc w:val="center"/>
              <w:rPr>
                <w:b/>
                <w:bCs/>
                <w:lang w:val="cs-CZ"/>
              </w:rPr>
            </w:pPr>
            <w:r w:rsidRPr="00522760">
              <w:rPr>
                <w:b/>
                <w:bCs/>
                <w:color w:val="E36C0A" w:themeColor="accent6" w:themeShade="BF"/>
              </w:rPr>
              <w:t>Přirozeně ceněno jako základ pro naplnění různých funkcí ve společnosti a ekosystémech.</w:t>
            </w:r>
          </w:p>
        </w:tc>
        <w:tc>
          <w:tcPr>
            <w:tcW w:w="4268" w:type="dxa"/>
          </w:tcPr>
          <w:p w14:paraId="42F60921" w14:textId="62B019A1" w:rsidR="00522760" w:rsidRPr="00BB241B" w:rsidRDefault="00522760" w:rsidP="002A6034">
            <w:pPr>
              <w:spacing w:before="120"/>
              <w:jc w:val="center"/>
              <w:rPr>
                <w:lang w:val="cs-CZ"/>
              </w:rPr>
            </w:pPr>
            <w:r w:rsidRPr="00522760">
              <w:rPr>
                <w:b/>
                <w:bCs/>
                <w:color w:val="E36C0A" w:themeColor="accent6" w:themeShade="BF"/>
              </w:rPr>
              <w:t>Ceněno pouze v případě, že nepředstavuje hrozbu ideálu pokroku a civilizace.</w:t>
            </w:r>
          </w:p>
        </w:tc>
      </w:tr>
      <w:tr w:rsidR="00522760" w14:paraId="4FE32AE6" w14:textId="77777777" w:rsidTr="002A6034">
        <w:tc>
          <w:tcPr>
            <w:tcW w:w="4277" w:type="dxa"/>
          </w:tcPr>
          <w:p w14:paraId="04E4D7B1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  <w:p w14:paraId="5A3342CB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  <w:p w14:paraId="7B964700" w14:textId="77777777" w:rsidR="00522760" w:rsidRPr="00BB241B" w:rsidRDefault="00522760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4F2EC25C" w14:textId="77777777" w:rsidR="00522760" w:rsidRPr="00BB241B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</w:tc>
      </w:tr>
      <w:tr w:rsidR="00522760" w14:paraId="1959CFC7" w14:textId="77777777" w:rsidTr="002A6034">
        <w:tc>
          <w:tcPr>
            <w:tcW w:w="4277" w:type="dxa"/>
          </w:tcPr>
          <w:p w14:paraId="58F18D79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45CD4594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  <w:p w14:paraId="6EF32ACF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01BE448F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7B58D113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</w:tc>
      </w:tr>
    </w:tbl>
    <w:p w14:paraId="64F062D2" w14:textId="77777777" w:rsidR="00522760" w:rsidRDefault="00522760" w:rsidP="00626487">
      <w:pPr>
        <w:rPr>
          <w:b/>
          <w:bCs/>
        </w:rPr>
      </w:pPr>
    </w:p>
    <w:p w14:paraId="6F77CF5B" w14:textId="77777777" w:rsidR="00522760" w:rsidRDefault="00522760" w:rsidP="00626487">
      <w:pPr>
        <w:rPr>
          <w:b/>
          <w:bCs/>
        </w:rPr>
      </w:pPr>
    </w:p>
    <w:p w14:paraId="2FA0F7D8" w14:textId="1A349D00" w:rsidR="00CF12DF" w:rsidRDefault="00CF12DF" w:rsidP="00626487">
      <w:pPr>
        <w:rPr>
          <w:b/>
          <w:bCs/>
        </w:rPr>
      </w:pPr>
      <w:r w:rsidRPr="00CF12DF">
        <w:rPr>
          <w:b/>
          <w:bCs/>
        </w:rPr>
        <w:t>Vztahy</w:t>
      </w:r>
    </w:p>
    <w:tbl>
      <w:tblPr>
        <w:tblStyle w:val="Mkatabulky"/>
        <w:tblW w:w="8545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4277"/>
        <w:gridCol w:w="4268"/>
      </w:tblGrid>
      <w:tr w:rsidR="00522760" w14:paraId="20E9DDE7" w14:textId="77777777" w:rsidTr="002A6034">
        <w:tc>
          <w:tcPr>
            <w:tcW w:w="4277" w:type="dxa"/>
          </w:tcPr>
          <w:p w14:paraId="6E196579" w14:textId="213120D1" w:rsidR="00522760" w:rsidRPr="006B0C8E" w:rsidRDefault="00522760" w:rsidP="002A6034">
            <w:pPr>
              <w:spacing w:before="120"/>
              <w:jc w:val="center"/>
              <w:rPr>
                <w:b/>
                <w:bCs/>
                <w:lang w:val="cs-CZ"/>
              </w:rPr>
            </w:pPr>
            <w:r w:rsidRPr="00522760">
              <w:rPr>
                <w:b/>
                <w:bCs/>
                <w:color w:val="E36C0A" w:themeColor="accent6" w:themeShade="BF"/>
              </w:rPr>
              <w:t>Soužití a vzájemná podpora.</w:t>
            </w:r>
          </w:p>
        </w:tc>
        <w:tc>
          <w:tcPr>
            <w:tcW w:w="4268" w:type="dxa"/>
          </w:tcPr>
          <w:p w14:paraId="5F56D302" w14:textId="369139A0" w:rsidR="00522760" w:rsidRPr="00BB241B" w:rsidRDefault="00522760" w:rsidP="002A6034">
            <w:pPr>
              <w:spacing w:before="120"/>
              <w:jc w:val="center"/>
              <w:rPr>
                <w:lang w:val="cs-CZ"/>
              </w:rPr>
            </w:pPr>
            <w:r w:rsidRPr="00522760">
              <w:rPr>
                <w:b/>
                <w:bCs/>
                <w:color w:val="E36C0A" w:themeColor="accent6" w:themeShade="BF"/>
              </w:rPr>
              <w:t>Soutěžení, zaměření na zisk</w:t>
            </w:r>
            <w:r>
              <w:rPr>
                <w:b/>
                <w:bCs/>
                <w:color w:val="E36C0A" w:themeColor="accent6" w:themeShade="BF"/>
              </w:rPr>
              <w:t>.</w:t>
            </w:r>
          </w:p>
        </w:tc>
      </w:tr>
      <w:tr w:rsidR="00522760" w14:paraId="3968B9D9" w14:textId="77777777" w:rsidTr="002A6034">
        <w:tc>
          <w:tcPr>
            <w:tcW w:w="4277" w:type="dxa"/>
          </w:tcPr>
          <w:p w14:paraId="46F2A928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  <w:p w14:paraId="66502CE2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  <w:p w14:paraId="2CD6D3A3" w14:textId="77777777" w:rsidR="00522760" w:rsidRPr="00BB241B" w:rsidRDefault="00522760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4881DF85" w14:textId="77777777" w:rsidR="00522760" w:rsidRPr="00BB241B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Výrok:</w:t>
            </w:r>
          </w:p>
        </w:tc>
      </w:tr>
      <w:tr w:rsidR="00522760" w14:paraId="069EF7E9" w14:textId="77777777" w:rsidTr="002A6034">
        <w:tc>
          <w:tcPr>
            <w:tcW w:w="4277" w:type="dxa"/>
          </w:tcPr>
          <w:p w14:paraId="01AE8D15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20670A8A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  <w:p w14:paraId="2C0C148C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</w:tc>
        <w:tc>
          <w:tcPr>
            <w:tcW w:w="4268" w:type="dxa"/>
          </w:tcPr>
          <w:p w14:paraId="667D031E" w14:textId="77777777" w:rsidR="00522760" w:rsidRDefault="00522760" w:rsidP="002A6034">
            <w:pPr>
              <w:spacing w:before="120"/>
              <w:rPr>
                <w:lang w:val="cs-CZ"/>
              </w:rPr>
            </w:pPr>
            <w:r>
              <w:rPr>
                <w:lang w:val="cs-CZ"/>
              </w:rPr>
              <w:t>Moje chápání:</w:t>
            </w:r>
          </w:p>
          <w:p w14:paraId="64ED81F1" w14:textId="77777777" w:rsidR="00522760" w:rsidRDefault="00522760" w:rsidP="002A6034">
            <w:pPr>
              <w:spacing w:before="120"/>
              <w:rPr>
                <w:lang w:val="cs-CZ"/>
              </w:rPr>
            </w:pPr>
          </w:p>
        </w:tc>
      </w:tr>
    </w:tbl>
    <w:p w14:paraId="5DA764C6" w14:textId="411D9FE2" w:rsidR="00CF12DF" w:rsidRDefault="00CF12DF" w:rsidP="00626487"/>
    <w:p w14:paraId="288B8A27" w14:textId="0C3FC6F9" w:rsidR="0056520D" w:rsidRDefault="0056520D" w:rsidP="00626487"/>
    <w:p w14:paraId="05C0F8E8" w14:textId="57198378" w:rsidR="0056520D" w:rsidRDefault="0056520D" w:rsidP="00626487"/>
    <w:p w14:paraId="08D56C5D" w14:textId="7EAAD01F" w:rsidR="0056520D" w:rsidRDefault="0056520D" w:rsidP="00626487"/>
    <w:p w14:paraId="79FF3922" w14:textId="77777777" w:rsidR="0056520D" w:rsidRPr="00626487" w:rsidRDefault="0056520D" w:rsidP="00626487"/>
    <w:p w14:paraId="5FF94C56" w14:textId="141FFEE6" w:rsidR="00626487" w:rsidRPr="00626487" w:rsidRDefault="00626487" w:rsidP="000552A2">
      <w:pPr>
        <w:numPr>
          <w:ilvl w:val="0"/>
          <w:numId w:val="26"/>
        </w:numPr>
        <w:ind w:left="540"/>
        <w:contextualSpacing/>
      </w:pPr>
      <w:r w:rsidRPr="0056520D">
        <w:rPr>
          <w:sz w:val="20"/>
          <w:szCs w:val="20"/>
        </w:rPr>
        <w:t>Zdroj</w:t>
      </w:r>
      <w:r w:rsidR="0056520D" w:rsidRPr="0056520D">
        <w:rPr>
          <w:sz w:val="20"/>
          <w:szCs w:val="20"/>
        </w:rPr>
        <w:t xml:space="preserve">: </w:t>
      </w:r>
      <w:r w:rsidR="0056520D" w:rsidRPr="0056520D">
        <w:rPr>
          <w:sz w:val="20"/>
          <w:szCs w:val="20"/>
        </w:rPr>
        <w:t xml:space="preserve">ANDREOTTI, Vanessa, DE SOUZA, Lynn Mario T. M. </w:t>
      </w:r>
      <w:hyperlink r:id="rId9" w:history="1">
        <w:r w:rsidR="0056520D" w:rsidRPr="0056520D">
          <w:rPr>
            <w:rStyle w:val="Odkazjemn"/>
            <w:i/>
            <w:iCs/>
            <w:color w:val="31849B"/>
          </w:rPr>
          <w:t xml:space="preserve">Learning </w:t>
        </w:r>
        <w:r w:rsidR="0056520D" w:rsidRPr="0056520D">
          <w:rPr>
            <w:rStyle w:val="Odkazjemn"/>
            <w:i/>
            <w:iCs/>
            <w:color w:val="31849B"/>
          </w:rPr>
          <w:t>t</w:t>
        </w:r>
        <w:r w:rsidR="0056520D" w:rsidRPr="0056520D">
          <w:rPr>
            <w:rStyle w:val="Odkazjemn"/>
            <w:i/>
            <w:iCs/>
            <w:color w:val="31849B"/>
          </w:rPr>
          <w:t>o read the world Through Other Eyes</w:t>
        </w:r>
      </w:hyperlink>
      <w:r w:rsidR="0056520D" w:rsidRPr="0056520D">
        <w:rPr>
          <w:rStyle w:val="Odkazjemn"/>
          <w:i/>
          <w:iCs/>
          <w:color w:val="31849B"/>
        </w:rPr>
        <w:t xml:space="preserve"> </w:t>
      </w:r>
      <w:r w:rsidR="0056520D" w:rsidRPr="006A1DBE">
        <w:rPr>
          <w:rStyle w:val="Odkazjemn"/>
          <w:color w:val="31849B"/>
        </w:rPr>
        <w:sym w:font="Webdings" w:char="F0FC"/>
      </w:r>
      <w:r w:rsidR="0056520D" w:rsidRPr="0056520D">
        <w:rPr>
          <w:sz w:val="20"/>
          <w:szCs w:val="20"/>
        </w:rPr>
        <w:t>. Global Education, Derby, UK. [Online]. 2008. ISBN: 978-0-9535605-3-0. Dostupné z: https://decolonialfuturesnet.files.wordpress.com/2018/04/toe.pdf</w:t>
      </w:r>
    </w:p>
    <w:sectPr w:rsidR="00626487" w:rsidRPr="00626487" w:rsidSect="00A56211">
      <w:footerReference w:type="default" r:id="rId10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50E5F" w14:textId="77777777" w:rsidR="005673CC" w:rsidRPr="002A0D8C" w:rsidRDefault="005673CC" w:rsidP="00D528B6">
      <w:r w:rsidRPr="002A0D8C">
        <w:separator/>
      </w:r>
    </w:p>
  </w:endnote>
  <w:endnote w:type="continuationSeparator" w:id="0">
    <w:p w14:paraId="0B0C0944" w14:textId="77777777" w:rsidR="005673CC" w:rsidRPr="002A0D8C" w:rsidRDefault="005673CC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720957886" name="Picture 1720957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B12AE" w14:textId="77777777" w:rsidR="005673CC" w:rsidRPr="002A0D8C" w:rsidRDefault="005673CC" w:rsidP="00D528B6">
      <w:r w:rsidRPr="002A0D8C">
        <w:separator/>
      </w:r>
    </w:p>
  </w:footnote>
  <w:footnote w:type="continuationSeparator" w:id="0">
    <w:p w14:paraId="15597065" w14:textId="77777777" w:rsidR="005673CC" w:rsidRPr="002A0D8C" w:rsidRDefault="005673CC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2FF09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C88094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10A82"/>
    <w:multiLevelType w:val="hybridMultilevel"/>
    <w:tmpl w:val="8D8E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1725"/>
    <w:multiLevelType w:val="hybridMultilevel"/>
    <w:tmpl w:val="6006638C"/>
    <w:lvl w:ilvl="0" w:tplc="6FD83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022CF"/>
    <w:multiLevelType w:val="hybridMultilevel"/>
    <w:tmpl w:val="DC925878"/>
    <w:lvl w:ilvl="0" w:tplc="65EA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A09C6"/>
    <w:multiLevelType w:val="hybridMultilevel"/>
    <w:tmpl w:val="933E48B0"/>
    <w:lvl w:ilvl="0" w:tplc="E9421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6B1EFA"/>
    <w:multiLevelType w:val="multilevel"/>
    <w:tmpl w:val="2F4E51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3" w15:restartNumberingAfterBreak="0">
    <w:nsid w:val="67E162D7"/>
    <w:multiLevelType w:val="multilevel"/>
    <w:tmpl w:val="2D44F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BC1B75"/>
    <w:multiLevelType w:val="hybridMultilevel"/>
    <w:tmpl w:val="05526E66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4110CD5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76BA10A3"/>
    <w:multiLevelType w:val="hybridMultilevel"/>
    <w:tmpl w:val="098A64F0"/>
    <w:lvl w:ilvl="0" w:tplc="1D8AA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77BD5BE2"/>
    <w:multiLevelType w:val="multilevel"/>
    <w:tmpl w:val="1734A442"/>
    <w:lvl w:ilvl="0">
      <w:start w:val="1"/>
      <w:numFmt w:val="bullet"/>
      <w:lvlText w:val="➢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7DD25A1"/>
    <w:multiLevelType w:val="multilevel"/>
    <w:tmpl w:val="A6AA6DF2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8"/>
  </w:num>
  <w:num w:numId="4">
    <w:abstractNumId w:val="14"/>
  </w:num>
  <w:num w:numId="5">
    <w:abstractNumId w:val="43"/>
  </w:num>
  <w:num w:numId="6">
    <w:abstractNumId w:val="37"/>
  </w:num>
  <w:num w:numId="7">
    <w:abstractNumId w:val="8"/>
  </w:num>
  <w:num w:numId="8">
    <w:abstractNumId w:val="3"/>
  </w:num>
  <w:num w:numId="9">
    <w:abstractNumId w:val="61"/>
  </w:num>
  <w:num w:numId="10">
    <w:abstractNumId w:val="25"/>
  </w:num>
  <w:num w:numId="11">
    <w:abstractNumId w:val="29"/>
  </w:num>
  <w:num w:numId="12">
    <w:abstractNumId w:val="10"/>
  </w:num>
  <w:num w:numId="13">
    <w:abstractNumId w:val="21"/>
  </w:num>
  <w:num w:numId="14">
    <w:abstractNumId w:val="63"/>
  </w:num>
  <w:num w:numId="15">
    <w:abstractNumId w:val="70"/>
  </w:num>
  <w:num w:numId="16">
    <w:abstractNumId w:val="67"/>
  </w:num>
  <w:num w:numId="17">
    <w:abstractNumId w:val="73"/>
  </w:num>
  <w:num w:numId="18">
    <w:abstractNumId w:val="40"/>
  </w:num>
  <w:num w:numId="19">
    <w:abstractNumId w:val="41"/>
  </w:num>
  <w:num w:numId="20">
    <w:abstractNumId w:val="45"/>
  </w:num>
  <w:num w:numId="21">
    <w:abstractNumId w:val="17"/>
  </w:num>
  <w:num w:numId="22">
    <w:abstractNumId w:val="15"/>
  </w:num>
  <w:num w:numId="23">
    <w:abstractNumId w:val="39"/>
  </w:num>
  <w:num w:numId="24">
    <w:abstractNumId w:val="1"/>
  </w:num>
  <w:num w:numId="25">
    <w:abstractNumId w:val="53"/>
  </w:num>
  <w:num w:numId="26">
    <w:abstractNumId w:val="16"/>
  </w:num>
  <w:num w:numId="27">
    <w:abstractNumId w:val="18"/>
  </w:num>
  <w:num w:numId="28">
    <w:abstractNumId w:val="4"/>
  </w:num>
  <w:num w:numId="29">
    <w:abstractNumId w:val="30"/>
  </w:num>
  <w:num w:numId="30">
    <w:abstractNumId w:val="59"/>
  </w:num>
  <w:num w:numId="31">
    <w:abstractNumId w:val="24"/>
  </w:num>
  <w:num w:numId="32">
    <w:abstractNumId w:val="49"/>
  </w:num>
  <w:num w:numId="33">
    <w:abstractNumId w:val="69"/>
  </w:num>
  <w:num w:numId="34">
    <w:abstractNumId w:val="31"/>
  </w:num>
  <w:num w:numId="35">
    <w:abstractNumId w:val="35"/>
  </w:num>
  <w:num w:numId="36">
    <w:abstractNumId w:val="12"/>
  </w:num>
  <w:num w:numId="37">
    <w:abstractNumId w:val="5"/>
  </w:num>
  <w:num w:numId="38">
    <w:abstractNumId w:val="42"/>
  </w:num>
  <w:num w:numId="39">
    <w:abstractNumId w:val="20"/>
  </w:num>
  <w:num w:numId="40">
    <w:abstractNumId w:val="57"/>
  </w:num>
  <w:num w:numId="41">
    <w:abstractNumId w:val="65"/>
  </w:num>
  <w:num w:numId="42">
    <w:abstractNumId w:val="0"/>
  </w:num>
  <w:num w:numId="43">
    <w:abstractNumId w:val="47"/>
  </w:num>
  <w:num w:numId="44">
    <w:abstractNumId w:val="50"/>
  </w:num>
  <w:num w:numId="45">
    <w:abstractNumId w:val="51"/>
  </w:num>
  <w:num w:numId="46">
    <w:abstractNumId w:val="54"/>
  </w:num>
  <w:num w:numId="47">
    <w:abstractNumId w:val="28"/>
  </w:num>
  <w:num w:numId="48">
    <w:abstractNumId w:val="66"/>
  </w:num>
  <w:num w:numId="49">
    <w:abstractNumId w:val="33"/>
  </w:num>
  <w:num w:numId="50">
    <w:abstractNumId w:val="38"/>
  </w:num>
  <w:num w:numId="51">
    <w:abstractNumId w:val="11"/>
  </w:num>
  <w:num w:numId="52">
    <w:abstractNumId w:val="56"/>
  </w:num>
  <w:num w:numId="53">
    <w:abstractNumId w:val="32"/>
  </w:num>
  <w:num w:numId="54">
    <w:abstractNumId w:val="72"/>
  </w:num>
  <w:num w:numId="55">
    <w:abstractNumId w:val="22"/>
  </w:num>
  <w:num w:numId="56">
    <w:abstractNumId w:val="68"/>
  </w:num>
  <w:num w:numId="57">
    <w:abstractNumId w:val="60"/>
  </w:num>
  <w:num w:numId="58">
    <w:abstractNumId w:val="46"/>
  </w:num>
  <w:num w:numId="59">
    <w:abstractNumId w:val="2"/>
  </w:num>
  <w:num w:numId="60">
    <w:abstractNumId w:val="52"/>
  </w:num>
  <w:num w:numId="61">
    <w:abstractNumId w:val="36"/>
  </w:num>
  <w:num w:numId="62">
    <w:abstractNumId w:val="27"/>
  </w:num>
  <w:num w:numId="63">
    <w:abstractNumId w:val="23"/>
  </w:num>
  <w:num w:numId="64">
    <w:abstractNumId w:val="71"/>
  </w:num>
  <w:num w:numId="65">
    <w:abstractNumId w:val="6"/>
  </w:num>
  <w:num w:numId="66">
    <w:abstractNumId w:val="48"/>
  </w:num>
  <w:num w:numId="67">
    <w:abstractNumId w:val="44"/>
  </w:num>
  <w:num w:numId="68">
    <w:abstractNumId w:val="26"/>
  </w:num>
  <w:num w:numId="69">
    <w:abstractNumId w:val="64"/>
  </w:num>
  <w:num w:numId="70">
    <w:abstractNumId w:val="34"/>
  </w:num>
  <w:num w:numId="71">
    <w:abstractNumId w:val="19"/>
  </w:num>
  <w:num w:numId="72">
    <w:abstractNumId w:val="13"/>
  </w:num>
  <w:num w:numId="73">
    <w:abstractNumId w:val="62"/>
  </w:num>
  <w:num w:numId="74">
    <w:abstractNumId w:val="5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86A8F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96E60"/>
    <w:rsid w:val="001A6CF8"/>
    <w:rsid w:val="001B5996"/>
    <w:rsid w:val="001D135B"/>
    <w:rsid w:val="001F1290"/>
    <w:rsid w:val="001F14AB"/>
    <w:rsid w:val="001F2BF0"/>
    <w:rsid w:val="001F43DE"/>
    <w:rsid w:val="0020237C"/>
    <w:rsid w:val="0021171A"/>
    <w:rsid w:val="00227003"/>
    <w:rsid w:val="00232F64"/>
    <w:rsid w:val="0023522D"/>
    <w:rsid w:val="00237E4E"/>
    <w:rsid w:val="00251E4D"/>
    <w:rsid w:val="00255CBC"/>
    <w:rsid w:val="00284F6B"/>
    <w:rsid w:val="002860CB"/>
    <w:rsid w:val="002A0D8C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7BA8"/>
    <w:rsid w:val="00391F37"/>
    <w:rsid w:val="00394E35"/>
    <w:rsid w:val="003A4E76"/>
    <w:rsid w:val="003B7345"/>
    <w:rsid w:val="003F17B0"/>
    <w:rsid w:val="00406D95"/>
    <w:rsid w:val="0044192D"/>
    <w:rsid w:val="004460F5"/>
    <w:rsid w:val="004611E1"/>
    <w:rsid w:val="00462CFB"/>
    <w:rsid w:val="004723A8"/>
    <w:rsid w:val="004802CF"/>
    <w:rsid w:val="0048321F"/>
    <w:rsid w:val="00484058"/>
    <w:rsid w:val="00487099"/>
    <w:rsid w:val="00494033"/>
    <w:rsid w:val="004A43A6"/>
    <w:rsid w:val="004D10D8"/>
    <w:rsid w:val="004E31A8"/>
    <w:rsid w:val="004F6BB4"/>
    <w:rsid w:val="00522760"/>
    <w:rsid w:val="00531465"/>
    <w:rsid w:val="00532520"/>
    <w:rsid w:val="00541585"/>
    <w:rsid w:val="0056520D"/>
    <w:rsid w:val="005673CC"/>
    <w:rsid w:val="00570659"/>
    <w:rsid w:val="00571871"/>
    <w:rsid w:val="0057216A"/>
    <w:rsid w:val="00583919"/>
    <w:rsid w:val="00585475"/>
    <w:rsid w:val="00590463"/>
    <w:rsid w:val="00592D26"/>
    <w:rsid w:val="00595516"/>
    <w:rsid w:val="00601D60"/>
    <w:rsid w:val="00603DD5"/>
    <w:rsid w:val="00612A7F"/>
    <w:rsid w:val="0062034E"/>
    <w:rsid w:val="00626487"/>
    <w:rsid w:val="006302F9"/>
    <w:rsid w:val="006353F9"/>
    <w:rsid w:val="00642610"/>
    <w:rsid w:val="00660244"/>
    <w:rsid w:val="00660D32"/>
    <w:rsid w:val="00663708"/>
    <w:rsid w:val="0067299E"/>
    <w:rsid w:val="00674E1D"/>
    <w:rsid w:val="006B0C8E"/>
    <w:rsid w:val="006C13CD"/>
    <w:rsid w:val="006C4FF5"/>
    <w:rsid w:val="006D5CC1"/>
    <w:rsid w:val="006D766A"/>
    <w:rsid w:val="006D7FB2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4D6"/>
    <w:rsid w:val="00743B1A"/>
    <w:rsid w:val="00751670"/>
    <w:rsid w:val="0075427D"/>
    <w:rsid w:val="0076169E"/>
    <w:rsid w:val="00763B39"/>
    <w:rsid w:val="007709D5"/>
    <w:rsid w:val="007758D0"/>
    <w:rsid w:val="00796782"/>
    <w:rsid w:val="007A437A"/>
    <w:rsid w:val="007B0C36"/>
    <w:rsid w:val="007B347E"/>
    <w:rsid w:val="007C2241"/>
    <w:rsid w:val="007C612D"/>
    <w:rsid w:val="007D4678"/>
    <w:rsid w:val="007E0ADD"/>
    <w:rsid w:val="007E0E4E"/>
    <w:rsid w:val="007E2CA4"/>
    <w:rsid w:val="00812BC4"/>
    <w:rsid w:val="0082022B"/>
    <w:rsid w:val="008233E0"/>
    <w:rsid w:val="00830A52"/>
    <w:rsid w:val="0084376D"/>
    <w:rsid w:val="00847540"/>
    <w:rsid w:val="00857951"/>
    <w:rsid w:val="00864504"/>
    <w:rsid w:val="00870DB6"/>
    <w:rsid w:val="008718BE"/>
    <w:rsid w:val="00881087"/>
    <w:rsid w:val="008819D0"/>
    <w:rsid w:val="00882B5B"/>
    <w:rsid w:val="00886055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8F59F9"/>
    <w:rsid w:val="00906249"/>
    <w:rsid w:val="00911BD3"/>
    <w:rsid w:val="00944D9E"/>
    <w:rsid w:val="00946C44"/>
    <w:rsid w:val="00972E37"/>
    <w:rsid w:val="00974273"/>
    <w:rsid w:val="00994C60"/>
    <w:rsid w:val="00995877"/>
    <w:rsid w:val="00995B1D"/>
    <w:rsid w:val="009970C2"/>
    <w:rsid w:val="009B138D"/>
    <w:rsid w:val="009B65BD"/>
    <w:rsid w:val="009F1971"/>
    <w:rsid w:val="009F3E7C"/>
    <w:rsid w:val="009F6F4A"/>
    <w:rsid w:val="00A07F63"/>
    <w:rsid w:val="00A22AA1"/>
    <w:rsid w:val="00A25C0A"/>
    <w:rsid w:val="00A373E6"/>
    <w:rsid w:val="00A40057"/>
    <w:rsid w:val="00A47ABE"/>
    <w:rsid w:val="00A53295"/>
    <w:rsid w:val="00A56211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4B1E"/>
    <w:rsid w:val="00AB3DE7"/>
    <w:rsid w:val="00AB6C51"/>
    <w:rsid w:val="00AC49A1"/>
    <w:rsid w:val="00AC5F27"/>
    <w:rsid w:val="00AC6E19"/>
    <w:rsid w:val="00AC74A6"/>
    <w:rsid w:val="00AE1608"/>
    <w:rsid w:val="00AE6E3D"/>
    <w:rsid w:val="00B10978"/>
    <w:rsid w:val="00B17DF3"/>
    <w:rsid w:val="00B20F6D"/>
    <w:rsid w:val="00B329A3"/>
    <w:rsid w:val="00B40BB4"/>
    <w:rsid w:val="00B50C02"/>
    <w:rsid w:val="00B50F61"/>
    <w:rsid w:val="00B51649"/>
    <w:rsid w:val="00B632CD"/>
    <w:rsid w:val="00B70654"/>
    <w:rsid w:val="00B74DB7"/>
    <w:rsid w:val="00B805E6"/>
    <w:rsid w:val="00B91C35"/>
    <w:rsid w:val="00B92682"/>
    <w:rsid w:val="00B93795"/>
    <w:rsid w:val="00BB1150"/>
    <w:rsid w:val="00BB241B"/>
    <w:rsid w:val="00BB3F47"/>
    <w:rsid w:val="00BC173A"/>
    <w:rsid w:val="00BD627F"/>
    <w:rsid w:val="00BE6BC6"/>
    <w:rsid w:val="00C00ABD"/>
    <w:rsid w:val="00C065ED"/>
    <w:rsid w:val="00C12348"/>
    <w:rsid w:val="00C25555"/>
    <w:rsid w:val="00C308E6"/>
    <w:rsid w:val="00C56256"/>
    <w:rsid w:val="00C6267D"/>
    <w:rsid w:val="00C647D9"/>
    <w:rsid w:val="00C771BA"/>
    <w:rsid w:val="00CA5A42"/>
    <w:rsid w:val="00CC7E3D"/>
    <w:rsid w:val="00CD3146"/>
    <w:rsid w:val="00CD7DAD"/>
    <w:rsid w:val="00CE3A12"/>
    <w:rsid w:val="00CF12DF"/>
    <w:rsid w:val="00D027B3"/>
    <w:rsid w:val="00D043F8"/>
    <w:rsid w:val="00D05344"/>
    <w:rsid w:val="00D17734"/>
    <w:rsid w:val="00D237BF"/>
    <w:rsid w:val="00D242E8"/>
    <w:rsid w:val="00D37ECC"/>
    <w:rsid w:val="00D41187"/>
    <w:rsid w:val="00D528B6"/>
    <w:rsid w:val="00D656A1"/>
    <w:rsid w:val="00D87017"/>
    <w:rsid w:val="00DA6803"/>
    <w:rsid w:val="00DB4E41"/>
    <w:rsid w:val="00DC2E9B"/>
    <w:rsid w:val="00DC45A9"/>
    <w:rsid w:val="00DD4418"/>
    <w:rsid w:val="00DD7D91"/>
    <w:rsid w:val="00DE0361"/>
    <w:rsid w:val="00DE5771"/>
    <w:rsid w:val="00DE671F"/>
    <w:rsid w:val="00DE7FF4"/>
    <w:rsid w:val="00E1436F"/>
    <w:rsid w:val="00E210E0"/>
    <w:rsid w:val="00E239B7"/>
    <w:rsid w:val="00E260ED"/>
    <w:rsid w:val="00E44A43"/>
    <w:rsid w:val="00E54BC8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777F"/>
    <w:rsid w:val="00F677CD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E7A8C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decolonialfuturesnet.files.wordpress.com/2018/04/to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9</cp:revision>
  <cp:lastPrinted>2023-09-11T08:20:00Z</cp:lastPrinted>
  <dcterms:created xsi:type="dcterms:W3CDTF">2023-09-07T14:09:00Z</dcterms:created>
  <dcterms:modified xsi:type="dcterms:W3CDTF">2023-09-27T10:40:00Z</dcterms:modified>
</cp:coreProperties>
</file>