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B58AE" w14:textId="78B4BB1A" w:rsidR="00EE5DCB" w:rsidRDefault="00EE5DCB" w:rsidP="006D5EAB">
      <w:pPr>
        <w:pStyle w:val="Bezmezer"/>
      </w:pPr>
    </w:p>
    <w:tbl>
      <w:tblPr>
        <w:tblStyle w:val="Mkatabulky"/>
        <w:tblW w:w="9741" w:type="dxa"/>
        <w:jc w:val="center"/>
        <w:tblLook w:val="04A0" w:firstRow="1" w:lastRow="0" w:firstColumn="1" w:lastColumn="0" w:noHBand="0" w:noVBand="1"/>
      </w:tblPr>
      <w:tblGrid>
        <w:gridCol w:w="2030"/>
        <w:gridCol w:w="2597"/>
        <w:gridCol w:w="2730"/>
        <w:gridCol w:w="2384"/>
      </w:tblGrid>
      <w:tr w:rsidR="005C3A07" w14:paraId="2D15BD67" w14:textId="77777777" w:rsidTr="00CB2FB0">
        <w:trPr>
          <w:trHeight w:val="1984"/>
          <w:jc w:val="center"/>
        </w:trPr>
        <w:tc>
          <w:tcPr>
            <w:tcW w:w="1981" w:type="dxa"/>
            <w:vAlign w:val="center"/>
          </w:tcPr>
          <w:p w14:paraId="3455DA99" w14:textId="77777777" w:rsidR="009B693F" w:rsidRPr="00276AD8" w:rsidRDefault="00D97D1F" w:rsidP="00CB2FB0">
            <w:pPr>
              <w:tabs>
                <w:tab w:val="left" w:pos="1785"/>
              </w:tabs>
              <w:ind w:left="284" w:right="260"/>
              <w:rPr>
                <w:b/>
              </w:rPr>
            </w:pPr>
            <w:r w:rsidRPr="00276AD8">
              <w:rPr>
                <w:b/>
              </w:rPr>
              <w:t xml:space="preserve"> </w:t>
            </w:r>
            <w:r w:rsidR="009B693F" w:rsidRPr="00276AD8">
              <w:rPr>
                <w:b/>
              </w:rPr>
              <w:t>„CIZINCI“</w:t>
            </w:r>
          </w:p>
        </w:tc>
        <w:tc>
          <w:tcPr>
            <w:tcW w:w="2612" w:type="dxa"/>
            <w:vAlign w:val="center"/>
          </w:tcPr>
          <w:p w14:paraId="5CAFF76F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Proč odešli ze své země?</w:t>
            </w:r>
          </w:p>
        </w:tc>
        <w:tc>
          <w:tcPr>
            <w:tcW w:w="2752" w:type="dxa"/>
            <w:vAlign w:val="center"/>
          </w:tcPr>
          <w:p w14:paraId="65B44955" w14:textId="4847E0F7" w:rsidR="009B693F" w:rsidRPr="00276AD8" w:rsidRDefault="00CB2FB0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>
              <w:rPr>
                <w:b/>
              </w:rPr>
              <w:t xml:space="preserve">Proč přišli do této </w:t>
            </w:r>
            <w:r w:rsidR="009B693F" w:rsidRPr="00276AD8">
              <w:rPr>
                <w:b/>
              </w:rPr>
              <w:t>země?</w:t>
            </w:r>
          </w:p>
        </w:tc>
        <w:tc>
          <w:tcPr>
            <w:tcW w:w="2396" w:type="dxa"/>
            <w:vAlign w:val="center"/>
          </w:tcPr>
          <w:p w14:paraId="506E2888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Je jim dovoleno zde zůstat?</w:t>
            </w:r>
          </w:p>
        </w:tc>
      </w:tr>
      <w:tr w:rsidR="005C3A07" w14:paraId="3A8D97A1" w14:textId="77777777" w:rsidTr="00704FAB">
        <w:trPr>
          <w:trHeight w:val="1199"/>
          <w:jc w:val="center"/>
        </w:trPr>
        <w:tc>
          <w:tcPr>
            <w:tcW w:w="1981" w:type="dxa"/>
            <w:vAlign w:val="center"/>
          </w:tcPr>
          <w:p w14:paraId="360FE3A6" w14:textId="2BCF4F88" w:rsidR="009B693F" w:rsidRPr="00276AD8" w:rsidRDefault="00C71D2B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CB2FB0">
              <w:rPr>
                <w:b/>
              </w:rPr>
              <w:t>E</w:t>
            </w:r>
            <w:r w:rsidR="00A01B2C">
              <w:rPr>
                <w:b/>
              </w:rPr>
              <w:t>konomičtí migranti</w:t>
            </w:r>
          </w:p>
        </w:tc>
        <w:tc>
          <w:tcPr>
            <w:tcW w:w="2612" w:type="dxa"/>
          </w:tcPr>
          <w:p w14:paraId="1A9D18DF" w14:textId="77777777" w:rsidR="009B693F" w:rsidRDefault="00D97D1F" w:rsidP="00D97D1F">
            <w:pPr>
              <w:ind w:left="32" w:right="34"/>
            </w:pPr>
            <w:r>
              <w:t>Protože v jejich zemi bylo málo práce nebo byla špatně placená.</w:t>
            </w:r>
          </w:p>
        </w:tc>
        <w:tc>
          <w:tcPr>
            <w:tcW w:w="2752" w:type="dxa"/>
          </w:tcPr>
          <w:p w14:paraId="17CFD405" w14:textId="28E30C4C" w:rsidR="009B693F" w:rsidRDefault="008E388E" w:rsidP="00941A7F">
            <w:pPr>
              <w:tabs>
                <w:tab w:val="left" w:pos="2443"/>
              </w:tabs>
              <w:ind w:left="33" w:right="28"/>
            </w:pPr>
            <w:r>
              <w:t>Věří, že získají práci,</w:t>
            </w:r>
            <w:r w:rsidR="00D97D1F">
              <w:t xml:space="preserve"> že si vydělají víc peněz</w:t>
            </w:r>
            <w:r w:rsidR="00704FAB">
              <w:t xml:space="preserve">, že </w:t>
            </w:r>
            <w:r w:rsidR="00941A7F">
              <w:t xml:space="preserve">se </w:t>
            </w:r>
            <w:r w:rsidR="00704FAB">
              <w:t>jejich život</w:t>
            </w:r>
            <w:r w:rsidR="006D5EAB">
              <w:t>ní podmínky</w:t>
            </w:r>
            <w:r w:rsidR="00704FAB">
              <w:t xml:space="preserve"> zlepší.</w:t>
            </w:r>
          </w:p>
        </w:tc>
        <w:tc>
          <w:tcPr>
            <w:tcW w:w="2396" w:type="dxa"/>
          </w:tcPr>
          <w:p w14:paraId="1B056F5A" w14:textId="6D1941B8" w:rsidR="009B693F" w:rsidRDefault="00D97D1F" w:rsidP="00CB2FB0">
            <w:r>
              <w:t xml:space="preserve">Ano, pokud </w:t>
            </w:r>
            <w:r w:rsidR="00CB2FB0">
              <w:t xml:space="preserve">mají povolení k pobytu a </w:t>
            </w:r>
            <w:r>
              <w:t>pracovní povolení.</w:t>
            </w:r>
          </w:p>
        </w:tc>
      </w:tr>
      <w:tr w:rsidR="005C3A07" w14:paraId="07A80E33" w14:textId="77777777" w:rsidTr="00941A7F">
        <w:trPr>
          <w:trHeight w:val="2890"/>
          <w:jc w:val="center"/>
        </w:trPr>
        <w:tc>
          <w:tcPr>
            <w:tcW w:w="1981" w:type="dxa"/>
            <w:vAlign w:val="center"/>
          </w:tcPr>
          <w:p w14:paraId="64FEBD59" w14:textId="21CC13AE" w:rsidR="009B693F" w:rsidRPr="00276AD8" w:rsidRDefault="00CB2FB0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>
              <w:rPr>
                <w:b/>
              </w:rPr>
              <w:t>„</w:t>
            </w:r>
            <w:r w:rsidR="009B693F" w:rsidRPr="00276AD8">
              <w:rPr>
                <w:b/>
              </w:rPr>
              <w:t>Ilegální přistěhovalci</w:t>
            </w:r>
            <w:r>
              <w:rPr>
                <w:b/>
              </w:rPr>
              <w:t xml:space="preserve">“ (člověk sám </w:t>
            </w:r>
            <w:r w:rsidR="006D5EAB">
              <w:rPr>
                <w:b/>
                <w:i/>
              </w:rPr>
              <w:t>není i</w:t>
            </w:r>
            <w:r w:rsidRPr="006D5EAB">
              <w:rPr>
                <w:b/>
                <w:i/>
              </w:rPr>
              <w:t>legální</w:t>
            </w:r>
            <w:r>
              <w:rPr>
                <w:b/>
              </w:rPr>
              <w:t xml:space="preserve">, je jen někde </w:t>
            </w:r>
            <w:r>
              <w:rPr>
                <w:b/>
                <w:i/>
              </w:rPr>
              <w:t>i</w:t>
            </w:r>
            <w:r w:rsidRPr="00CB2FB0">
              <w:rPr>
                <w:b/>
                <w:i/>
              </w:rPr>
              <w:t>legálně</w:t>
            </w:r>
            <w:r>
              <w:rPr>
                <w:b/>
              </w:rPr>
              <w:t>)</w:t>
            </w:r>
          </w:p>
        </w:tc>
        <w:tc>
          <w:tcPr>
            <w:tcW w:w="2612" w:type="dxa"/>
          </w:tcPr>
          <w:p w14:paraId="1BB2F293" w14:textId="5AB11C97" w:rsidR="009B693F" w:rsidRDefault="00D97D1F" w:rsidP="00704FAB">
            <w:pPr>
              <w:ind w:left="32" w:right="34"/>
            </w:pPr>
            <w:r>
              <w:t xml:space="preserve">Mohou mít </w:t>
            </w:r>
            <w:r w:rsidR="00704FAB">
              <w:t>různé</w:t>
            </w:r>
            <w:r>
              <w:t xml:space="preserve"> důvody:</w:t>
            </w:r>
            <w:r w:rsidR="00CB2FB0">
              <w:t xml:space="preserve"> strach, </w:t>
            </w:r>
            <w:r w:rsidR="005C3A07">
              <w:t xml:space="preserve">pronásledování, </w:t>
            </w:r>
            <w:r w:rsidR="00CB2FB0">
              <w:t>chudoba, hledání práce</w:t>
            </w:r>
            <w:r w:rsidR="00704FAB">
              <w:t>, lepšího života</w:t>
            </w:r>
            <w:r>
              <w:t xml:space="preserve"> apod.</w:t>
            </w:r>
          </w:p>
        </w:tc>
        <w:tc>
          <w:tcPr>
            <w:tcW w:w="2752" w:type="dxa"/>
          </w:tcPr>
          <w:p w14:paraId="3B10B2D1" w14:textId="4587EBB8" w:rsidR="009B693F" w:rsidRDefault="00D97D1F" w:rsidP="00941A7F">
            <w:pPr>
              <w:tabs>
                <w:tab w:val="left" w:pos="2443"/>
              </w:tabs>
              <w:ind w:left="33" w:right="28"/>
            </w:pPr>
            <w:r>
              <w:t>Hledaj</w:t>
            </w:r>
            <w:r w:rsidR="00941A7F">
              <w:t>í ochranu nebo práci a lepší životní podmínky</w:t>
            </w:r>
            <w:r w:rsidR="00CB2FB0">
              <w:rPr>
                <w:rFonts w:ascii="Calibri" w:hAnsi="Calibri" w:cs="Arial"/>
                <w:shd w:val="clear" w:color="auto" w:fill="FFFFFF"/>
              </w:rPr>
              <w:t>.</w:t>
            </w:r>
          </w:p>
        </w:tc>
        <w:tc>
          <w:tcPr>
            <w:tcW w:w="2396" w:type="dxa"/>
          </w:tcPr>
          <w:p w14:paraId="0AA8C55C" w14:textId="410DEEA8" w:rsidR="009B693F" w:rsidRDefault="00D97D1F" w:rsidP="00941A7F">
            <w:r>
              <w:t xml:space="preserve">Ne. </w:t>
            </w:r>
            <w:r w:rsidR="00941A7F">
              <w:t xml:space="preserve">Ilegálně je někde člověk, když je mu zamítnuta žádost o azyl a přesto zůstane, nebo o azyl vůbec nezažádal a je v zemi </w:t>
            </w:r>
            <w:r w:rsidR="00941A7F" w:rsidRPr="00CB2FB0">
              <w:rPr>
                <w:rFonts w:ascii="Calibri" w:hAnsi="Calibri" w:cs="Arial"/>
                <w:shd w:val="clear" w:color="auto" w:fill="FFFFFF"/>
              </w:rPr>
              <w:t>bez platného víza či povolení k</w:t>
            </w:r>
            <w:r w:rsidR="00941A7F">
              <w:rPr>
                <w:rFonts w:ascii="Calibri" w:hAnsi="Calibri" w:cs="Arial"/>
                <w:shd w:val="clear" w:color="auto" w:fill="FFFFFF"/>
              </w:rPr>
              <w:t> </w:t>
            </w:r>
            <w:r w:rsidR="00941A7F" w:rsidRPr="00CB2FB0">
              <w:rPr>
                <w:rFonts w:ascii="Calibri" w:hAnsi="Calibri" w:cs="Arial"/>
                <w:shd w:val="clear" w:color="auto" w:fill="FFFFFF"/>
              </w:rPr>
              <w:t>pobytu</w:t>
            </w:r>
            <w:r w:rsidR="00941A7F">
              <w:rPr>
                <w:rFonts w:ascii="Calibri" w:hAnsi="Calibri" w:cs="Arial"/>
                <w:shd w:val="clear" w:color="auto" w:fill="FFFFFF"/>
              </w:rPr>
              <w:t xml:space="preserve">. </w:t>
            </w:r>
            <w:r w:rsidR="00941A7F">
              <w:t>Proto může být zatčen a poslán zpět do země svého původu.</w:t>
            </w:r>
          </w:p>
        </w:tc>
      </w:tr>
      <w:tr w:rsidR="005C3A07" w14:paraId="5812D20F" w14:textId="77777777" w:rsidTr="00CB2FB0">
        <w:trPr>
          <w:trHeight w:val="2012"/>
          <w:jc w:val="center"/>
        </w:trPr>
        <w:tc>
          <w:tcPr>
            <w:tcW w:w="1981" w:type="dxa"/>
            <w:vAlign w:val="center"/>
          </w:tcPr>
          <w:p w14:paraId="553581B5" w14:textId="5F3AF70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U</w:t>
            </w:r>
            <w:r w:rsidR="00C71D2B">
              <w:rPr>
                <w:b/>
              </w:rPr>
              <w:t>prchlíci</w:t>
            </w:r>
          </w:p>
        </w:tc>
        <w:tc>
          <w:tcPr>
            <w:tcW w:w="2612" w:type="dxa"/>
          </w:tcPr>
          <w:p w14:paraId="00BDEC07" w14:textId="77777777" w:rsidR="009B693F" w:rsidRDefault="00D97D1F" w:rsidP="00D97D1F">
            <w:pPr>
              <w:ind w:left="32" w:right="34"/>
            </w:pPr>
            <w:r>
              <w:t>Z různých důvodů: válka, pronásledování, přírodní katastrofa.</w:t>
            </w:r>
          </w:p>
        </w:tc>
        <w:tc>
          <w:tcPr>
            <w:tcW w:w="2752" w:type="dxa"/>
          </w:tcPr>
          <w:p w14:paraId="111471E8" w14:textId="15405DE7" w:rsidR="009B693F" w:rsidRDefault="008E388E" w:rsidP="00704FAB">
            <w:pPr>
              <w:tabs>
                <w:tab w:val="left" w:pos="2443"/>
              </w:tabs>
              <w:ind w:left="33" w:right="28"/>
            </w:pPr>
            <w:r>
              <w:t xml:space="preserve">Aby získali ochranu </w:t>
            </w:r>
            <w:r w:rsidR="00D97D1F">
              <w:t>nebo aby byli v bezpečí, dokud se</w:t>
            </w:r>
            <w:r>
              <w:t xml:space="preserve"> situace v jejich zemi nezlepší.</w:t>
            </w:r>
          </w:p>
        </w:tc>
        <w:tc>
          <w:tcPr>
            <w:tcW w:w="2396" w:type="dxa"/>
          </w:tcPr>
          <w:p w14:paraId="58628EF2" w14:textId="57A2A14C" w:rsidR="009B693F" w:rsidRDefault="00CD0AB5" w:rsidP="00704FAB">
            <w:r>
              <w:t>Dočasně často ano.</w:t>
            </w:r>
            <w:r w:rsidR="00704FAB">
              <w:t xml:space="preserve"> </w:t>
            </w:r>
            <w:r w:rsidR="00704FAB">
              <w:rPr>
                <w:rFonts w:ascii="Calibri" w:hAnsi="Calibri" w:cs="Arial"/>
                <w:shd w:val="clear" w:color="auto" w:fill="FFFFFF"/>
              </w:rPr>
              <w:t>S</w:t>
            </w:r>
            <w:r w:rsidR="00704FAB" w:rsidRPr="001D0908">
              <w:rPr>
                <w:rFonts w:ascii="Calibri" w:hAnsi="Calibri" w:cs="Arial"/>
                <w:shd w:val="clear" w:color="auto" w:fill="FFFFFF"/>
              </w:rPr>
              <w:t xml:space="preserve">tát, ve kterém </w:t>
            </w:r>
            <w:r w:rsidR="00704FAB">
              <w:rPr>
                <w:rFonts w:ascii="Calibri" w:hAnsi="Calibri" w:cs="Arial"/>
                <w:shd w:val="clear" w:color="auto" w:fill="FFFFFF"/>
              </w:rPr>
              <w:t>uprchlík požádal</w:t>
            </w:r>
            <w:r w:rsidR="00704FAB" w:rsidRPr="001D0908">
              <w:rPr>
                <w:rFonts w:ascii="Calibri" w:hAnsi="Calibri" w:cs="Arial"/>
                <w:shd w:val="clear" w:color="auto" w:fill="FFFFFF"/>
              </w:rPr>
              <w:t xml:space="preserve"> o azyl, </w:t>
            </w:r>
            <w:r w:rsidR="00704FAB">
              <w:rPr>
                <w:rFonts w:ascii="Calibri" w:hAnsi="Calibri" w:cs="Arial"/>
                <w:shd w:val="clear" w:color="auto" w:fill="FFFFFF"/>
              </w:rPr>
              <w:t xml:space="preserve">má </w:t>
            </w:r>
            <w:r w:rsidR="00704FAB" w:rsidRPr="001D0908">
              <w:rPr>
                <w:rFonts w:ascii="Calibri" w:hAnsi="Calibri" w:cs="Arial"/>
                <w:shd w:val="clear" w:color="auto" w:fill="FFFFFF"/>
              </w:rPr>
              <w:t>povinnost tuto osobu</w:t>
            </w:r>
            <w:r w:rsidR="005C3A07">
              <w:rPr>
                <w:rFonts w:ascii="Calibri" w:hAnsi="Calibri" w:cs="Arial"/>
                <w:shd w:val="clear" w:color="auto" w:fill="FFFFFF"/>
              </w:rPr>
              <w:t xml:space="preserve"> (pokud je skutečně uprchlíkem)</w:t>
            </w:r>
            <w:r w:rsidR="00704FAB" w:rsidRPr="001D0908">
              <w:rPr>
                <w:rFonts w:ascii="Calibri" w:hAnsi="Calibri" w:cs="Arial"/>
                <w:shd w:val="clear" w:color="auto" w:fill="FFFFFF"/>
              </w:rPr>
              <w:t xml:space="preserve"> přijmout a pomoci jí se začleněním do společnosti</w:t>
            </w:r>
            <w:r w:rsidR="00704FAB">
              <w:rPr>
                <w:rFonts w:ascii="Calibri" w:hAnsi="Calibri" w:cs="Arial"/>
                <w:shd w:val="clear" w:color="auto" w:fill="FFFFFF"/>
              </w:rPr>
              <w:t>.</w:t>
            </w:r>
          </w:p>
        </w:tc>
      </w:tr>
      <w:tr w:rsidR="005C3A07" w14:paraId="33262665" w14:textId="77777777" w:rsidTr="00704FAB">
        <w:trPr>
          <w:trHeight w:val="1269"/>
          <w:jc w:val="center"/>
        </w:trPr>
        <w:tc>
          <w:tcPr>
            <w:tcW w:w="1981" w:type="dxa"/>
            <w:vAlign w:val="center"/>
          </w:tcPr>
          <w:p w14:paraId="6511806F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Turisté</w:t>
            </w:r>
          </w:p>
        </w:tc>
        <w:tc>
          <w:tcPr>
            <w:tcW w:w="2612" w:type="dxa"/>
          </w:tcPr>
          <w:p w14:paraId="6B790D3F" w14:textId="09837542" w:rsidR="009B693F" w:rsidRDefault="006D5EAB" w:rsidP="00941A7F">
            <w:pPr>
              <w:ind w:left="32" w:right="34"/>
            </w:pPr>
            <w:r>
              <w:t>Aby si užili dovolenou.</w:t>
            </w:r>
          </w:p>
        </w:tc>
        <w:tc>
          <w:tcPr>
            <w:tcW w:w="2752" w:type="dxa"/>
          </w:tcPr>
          <w:p w14:paraId="1DFE0B72" w14:textId="7DC19FF6" w:rsidR="009B693F" w:rsidRDefault="00CD0AB5" w:rsidP="00D97D1F">
            <w:pPr>
              <w:tabs>
                <w:tab w:val="left" w:pos="2443"/>
              </w:tabs>
              <w:ind w:left="33" w:right="28"/>
            </w:pPr>
            <w:r>
              <w:t>S</w:t>
            </w:r>
            <w:r w:rsidR="00941A7F">
              <w:t>trávit příjemné chvíle, poznat něco nového.</w:t>
            </w:r>
          </w:p>
        </w:tc>
        <w:tc>
          <w:tcPr>
            <w:tcW w:w="2396" w:type="dxa"/>
          </w:tcPr>
          <w:p w14:paraId="3609DB13" w14:textId="1336081F" w:rsidR="009B693F" w:rsidRDefault="00CD0AB5" w:rsidP="00CB2FB0">
            <w:r>
              <w:t>Do 3 měsíců ano (v Čes</w:t>
            </w:r>
            <w:r w:rsidR="00CB2FB0">
              <w:t xml:space="preserve">ké republice), </w:t>
            </w:r>
            <w:r w:rsidR="00704FAB">
              <w:t xml:space="preserve">turisté </w:t>
            </w:r>
            <w:r w:rsidR="00CB2FB0">
              <w:t>z některých zemí</w:t>
            </w:r>
            <w:r>
              <w:t xml:space="preserve"> pouze mají-li platné vízum.</w:t>
            </w:r>
          </w:p>
        </w:tc>
      </w:tr>
      <w:tr w:rsidR="005C3A07" w14:paraId="0364F50E" w14:textId="77777777" w:rsidTr="00941A7F">
        <w:trPr>
          <w:trHeight w:val="3505"/>
          <w:jc w:val="center"/>
        </w:trPr>
        <w:tc>
          <w:tcPr>
            <w:tcW w:w="1981" w:type="dxa"/>
            <w:vAlign w:val="center"/>
          </w:tcPr>
          <w:p w14:paraId="599BB6E6" w14:textId="77777777" w:rsidR="009B693F" w:rsidRPr="00276AD8" w:rsidRDefault="009B693F" w:rsidP="00276AD8">
            <w:pPr>
              <w:tabs>
                <w:tab w:val="left" w:pos="1785"/>
              </w:tabs>
              <w:ind w:left="284" w:right="260"/>
              <w:jc w:val="center"/>
              <w:rPr>
                <w:b/>
              </w:rPr>
            </w:pPr>
            <w:r w:rsidRPr="00276AD8">
              <w:rPr>
                <w:b/>
              </w:rPr>
              <w:t>Žadatelé o azyl</w:t>
            </w:r>
          </w:p>
        </w:tc>
        <w:tc>
          <w:tcPr>
            <w:tcW w:w="2612" w:type="dxa"/>
          </w:tcPr>
          <w:p w14:paraId="45C476F6" w14:textId="331A4DC4" w:rsidR="009B693F" w:rsidRDefault="00CB2FB0" w:rsidP="00CB2FB0">
            <w:pPr>
              <w:ind w:left="32" w:right="34"/>
            </w:pPr>
            <w:r>
              <w:t xml:space="preserve">Tvrdí, že jsou ohroženi </w:t>
            </w:r>
            <w:r w:rsidR="00CD0AB5">
              <w:t>z důvodů pronásledování nebo války.</w:t>
            </w:r>
          </w:p>
        </w:tc>
        <w:tc>
          <w:tcPr>
            <w:tcW w:w="2752" w:type="dxa"/>
          </w:tcPr>
          <w:p w14:paraId="1D149A4E" w14:textId="5AD248C0" w:rsidR="009B693F" w:rsidRDefault="00CD0AB5" w:rsidP="00D97D1F">
            <w:pPr>
              <w:tabs>
                <w:tab w:val="left" w:pos="2443"/>
              </w:tabs>
              <w:ind w:left="33" w:right="28"/>
            </w:pPr>
            <w:r>
              <w:t>Azyl = ochrana</w:t>
            </w:r>
            <w:r w:rsidR="00704FAB">
              <w:t>.</w:t>
            </w:r>
          </w:p>
        </w:tc>
        <w:tc>
          <w:tcPr>
            <w:tcW w:w="2396" w:type="dxa"/>
          </w:tcPr>
          <w:p w14:paraId="3A705B22" w14:textId="41F609AA" w:rsidR="009B693F" w:rsidRDefault="00CD0AB5" w:rsidP="00941A7F">
            <w:r>
              <w:t>Ano, pokud je jim</w:t>
            </w:r>
            <w:r w:rsidR="008E388E">
              <w:t xml:space="preserve"> žádost o</w:t>
            </w:r>
            <w:r>
              <w:t xml:space="preserve"> azyl uznán</w:t>
            </w:r>
            <w:r w:rsidR="008E388E">
              <w:t>a.</w:t>
            </w:r>
            <w:r w:rsidR="00941A7F">
              <w:t xml:space="preserve"> Pak se stávají </w:t>
            </w:r>
            <w:r w:rsidR="00941A7F" w:rsidRPr="00941A7F">
              <w:rPr>
                <w:i/>
              </w:rPr>
              <w:t>uprchlíky</w:t>
            </w:r>
            <w:r w:rsidR="00941A7F">
              <w:t xml:space="preserve"> a mají nárok zůstat (n</w:t>
            </w:r>
            <w:r w:rsidR="008E388E">
              <w:t xml:space="preserve">ěkdy </w:t>
            </w:r>
            <w:r>
              <w:t xml:space="preserve">jen do doby, než </w:t>
            </w:r>
            <w:r w:rsidR="00941A7F">
              <w:t>se situace v jejich zemi zlepší).</w:t>
            </w:r>
            <w:r>
              <w:t xml:space="preserve"> </w:t>
            </w:r>
            <w:r w:rsidR="00CB2FB0">
              <w:t>Když jim není azyl udělen</w:t>
            </w:r>
            <w:r w:rsidR="00941A7F">
              <w:t>, měli by zemi opustit, pokud</w:t>
            </w:r>
            <w:r w:rsidR="00CB2FB0">
              <w:t xml:space="preserve"> neodejdou, jsou </w:t>
            </w:r>
            <w:r w:rsidR="00941A7F">
              <w:t xml:space="preserve">pak </w:t>
            </w:r>
            <w:r w:rsidR="006D5EAB">
              <w:t xml:space="preserve">od té doby </w:t>
            </w:r>
            <w:r w:rsidR="00941A7F">
              <w:t xml:space="preserve">v zemi </w:t>
            </w:r>
            <w:r w:rsidR="00CB2FB0" w:rsidRPr="00941A7F">
              <w:rPr>
                <w:i/>
              </w:rPr>
              <w:t>ilegálně</w:t>
            </w:r>
            <w:r w:rsidR="00CB2FB0">
              <w:t>.</w:t>
            </w:r>
          </w:p>
        </w:tc>
      </w:tr>
    </w:tbl>
    <w:p w14:paraId="5319DB6C" w14:textId="77777777" w:rsidR="00870DC4" w:rsidRDefault="00870DC4" w:rsidP="004F0425">
      <w:pPr>
        <w:ind w:right="260"/>
      </w:pPr>
      <w:r>
        <w:br w:type="page"/>
      </w:r>
    </w:p>
    <w:p w14:paraId="2203A710" w14:textId="262FAE9E" w:rsidR="009B693F" w:rsidRDefault="00A97396" w:rsidP="00055D6D">
      <w:pPr>
        <w:tabs>
          <w:tab w:val="left" w:pos="1785"/>
        </w:tabs>
        <w:ind w:left="284" w:right="260"/>
      </w:pPr>
      <w:r>
        <w:lastRenderedPageBreak/>
        <w:t xml:space="preserve">Níže na stránce vidíš graf, který graficky znázorňuje množství nuceně vysídlených lidí </w:t>
      </w:r>
      <w:r w:rsidR="006D5EAB">
        <w:t xml:space="preserve">(lidé, kteří </w:t>
      </w:r>
      <w:r w:rsidR="006D5EAB" w:rsidRPr="009F5158">
        <w:rPr>
          <w:b/>
        </w:rPr>
        <w:t>museli</w:t>
      </w:r>
      <w:r w:rsidR="006D5EAB">
        <w:t xml:space="preserve"> opustit svůj domov) </w:t>
      </w:r>
      <w:r>
        <w:t>na celém světě. Jedná se tedy o 100 %. V dalších grafech vždy vyznač, o jakou část z těchto 100 % se jedná.</w:t>
      </w:r>
    </w:p>
    <w:p w14:paraId="012CC8B7" w14:textId="77777777" w:rsidR="00DD7947" w:rsidRDefault="008A0762" w:rsidP="00055D6D">
      <w:pPr>
        <w:tabs>
          <w:tab w:val="left" w:pos="1785"/>
        </w:tabs>
        <w:ind w:left="284" w:right="260"/>
      </w:pPr>
      <w:r>
        <w:rPr>
          <w:noProof/>
        </w:rPr>
        <w:pict w14:anchorId="125A63D4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05.35pt;margin-top:1.1pt;width:144.4pt;height:63.55pt;z-index:251666432;mso-height-percent:200;mso-height-percent:200;mso-width-relative:margin;mso-height-relative:margin" stroked="f">
            <v:textbox style="mso-next-textbox:#_x0000_s1029;mso-fit-shape-to-text:t">
              <w:txbxContent>
                <w:p w14:paraId="1B428866" w14:textId="4F1A3561" w:rsidR="00055D6D" w:rsidRDefault="00DD7947">
                  <w:r>
                    <w:t xml:space="preserve">Kolik </w:t>
                  </w:r>
                  <w:r w:rsidR="004F0425">
                    <w:t>je ve světě nuceně vysídlených osob</w:t>
                  </w:r>
                  <w:r>
                    <w:t>?</w:t>
                  </w:r>
                  <w:r w:rsidR="00055D6D">
                    <w:br/>
                    <w:t xml:space="preserve">100% = </w:t>
                  </w:r>
                  <w:r w:rsidR="00CD0AB5">
                    <w:t>59,5</w:t>
                  </w:r>
                  <w:r w:rsidR="00055D6D">
                    <w:t xml:space="preserve"> milionů</w:t>
                  </w:r>
                </w:p>
                <w:p w14:paraId="62777D7B" w14:textId="77777777" w:rsidR="00754E6B" w:rsidRDefault="00754E6B">
                  <w:r>
                    <w:t>(2014, UNHCR)</w:t>
                  </w:r>
                </w:p>
              </w:txbxContent>
            </v:textbox>
          </v:shape>
        </w:pict>
      </w:r>
      <w:r w:rsidR="00DD7947">
        <w:rPr>
          <w:noProof/>
          <w:lang w:eastAsia="cs-CZ"/>
        </w:rPr>
        <w:drawing>
          <wp:inline distT="0" distB="0" distL="0" distR="0" wp14:anchorId="30B472F0" wp14:editId="15AA4080">
            <wp:extent cx="4848225" cy="975842"/>
            <wp:effectExtent l="1905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97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1CB4ED" w14:textId="14CF79A6" w:rsidR="00870DC4" w:rsidRDefault="008A0762" w:rsidP="00055D6D">
      <w:pPr>
        <w:tabs>
          <w:tab w:val="left" w:pos="1785"/>
        </w:tabs>
        <w:ind w:left="284" w:right="260"/>
      </w:pPr>
      <w:r>
        <w:rPr>
          <w:noProof/>
        </w:rPr>
        <w:pict w14:anchorId="3F7923C6">
          <v:shape id="_x0000_s1032" type="#_x0000_t202" style="position:absolute;left:0;text-align:left;margin-left:410.45pt;margin-top:36.75pt;width:104.75pt;height:58.1pt;z-index:251670528;mso-height-percent:200;mso-height-percent:200;mso-width-relative:margin;mso-height-relative:margin" stroked="f">
            <v:textbox style="mso-fit-shape-to-text:t">
              <w:txbxContent>
                <w:p w14:paraId="65DAA13E" w14:textId="726B379C" w:rsidR="000D275A" w:rsidRDefault="006D5EAB">
                  <w:r>
                    <w:t>Vnitřně vysídlení</w:t>
                  </w:r>
                  <w:r w:rsidR="000D275A">
                    <w:t>: 38,2 milionů</w:t>
                  </w:r>
                </w:p>
                <w:p w14:paraId="0F68C5C8" w14:textId="77777777" w:rsidR="000D275A" w:rsidRDefault="000D275A">
                  <w:r>
                    <w:t>(2014, UNHCR)</w:t>
                  </w:r>
                </w:p>
              </w:txbxContent>
            </v:textbox>
          </v:shape>
        </w:pict>
      </w:r>
      <w:r w:rsidR="00055D6D">
        <w:t xml:space="preserve">Zaznač do grafu počet lidí, kteří </w:t>
      </w:r>
      <w:r w:rsidR="005C3A07">
        <w:t xml:space="preserve">museli utéct </w:t>
      </w:r>
      <w:r w:rsidR="00055D6D">
        <w:t xml:space="preserve">do jiné části své země (ne za hranice). Jde o tzv. </w:t>
      </w:r>
      <w:r w:rsidR="00055D6D" w:rsidRPr="004F0425">
        <w:rPr>
          <w:b/>
        </w:rPr>
        <w:t>vnitřně</w:t>
      </w:r>
      <w:r w:rsidR="005C3A07">
        <w:t xml:space="preserve"> </w:t>
      </w:r>
      <w:r w:rsidR="005C3A07" w:rsidRPr="005C3A07">
        <w:rPr>
          <w:b/>
        </w:rPr>
        <w:t>přesídlené osoby</w:t>
      </w:r>
      <w:r w:rsidR="005C3A07">
        <w:t>.</w:t>
      </w:r>
    </w:p>
    <w:p w14:paraId="1E55B487" w14:textId="77777777" w:rsidR="00055D6D" w:rsidRDefault="00754E6B" w:rsidP="00055D6D">
      <w:pPr>
        <w:tabs>
          <w:tab w:val="left" w:pos="1785"/>
        </w:tabs>
        <w:ind w:left="284" w:right="260"/>
      </w:pPr>
      <w:r>
        <w:rPr>
          <w:noProof/>
          <w:lang w:eastAsia="cs-CZ"/>
        </w:rPr>
        <w:drawing>
          <wp:inline distT="0" distB="0" distL="0" distR="0" wp14:anchorId="255E4264" wp14:editId="2C25B98A">
            <wp:extent cx="4849200" cy="885632"/>
            <wp:effectExtent l="19050" t="0" r="85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885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FB6882" w14:textId="4D78BEBB" w:rsidR="00055D6D" w:rsidRDefault="008A0762" w:rsidP="00055D6D">
      <w:pPr>
        <w:tabs>
          <w:tab w:val="left" w:pos="1785"/>
        </w:tabs>
        <w:ind w:left="284" w:right="260"/>
      </w:pPr>
      <w:r>
        <w:rPr>
          <w:noProof/>
        </w:rPr>
        <w:pict w14:anchorId="3E4BBA5A">
          <v:shape id="_x0000_s1033" type="#_x0000_t202" style="position:absolute;left:0;text-align:left;margin-left:410.45pt;margin-top:31.9pt;width:139.65pt;height:73.55pt;z-index:251672576;mso-height-percent:200;mso-height-percent:200;mso-width-relative:margin;mso-height-relative:margin" stroked="f">
            <v:textbox style="mso-fit-shape-to-text:t">
              <w:txbxContent>
                <w:p w14:paraId="3D2CEEC2" w14:textId="5E18A431" w:rsidR="000D275A" w:rsidRDefault="006D5EAB">
                  <w:r>
                    <w:t>U</w:t>
                  </w:r>
                  <w:r w:rsidR="000D275A">
                    <w:t>prchlíci:</w:t>
                  </w:r>
                  <w:r w:rsidR="000D275A">
                    <w:br/>
                    <w:t>19,5 milionu</w:t>
                  </w:r>
                </w:p>
                <w:p w14:paraId="7FD04CF5" w14:textId="77777777" w:rsidR="000D275A" w:rsidRDefault="000D275A">
                  <w:r>
                    <w:t>(2014, UNHCR)</w:t>
                  </w:r>
                </w:p>
              </w:txbxContent>
            </v:textbox>
          </v:shape>
        </w:pict>
      </w:r>
      <w:r w:rsidR="00055D6D">
        <w:t xml:space="preserve">Zaznač do grafu počet lidí, kteří </w:t>
      </w:r>
      <w:r w:rsidR="005C3A07">
        <w:t xml:space="preserve">museli utéct a </w:t>
      </w:r>
      <w:r w:rsidR="00055D6D">
        <w:t>uprchli za hrani</w:t>
      </w:r>
      <w:r w:rsidR="00276AD8">
        <w:t xml:space="preserve">ce své země – </w:t>
      </w:r>
      <w:r w:rsidR="00055D6D">
        <w:t>do</w:t>
      </w:r>
      <w:r w:rsidR="00276AD8">
        <w:t xml:space="preserve"> </w:t>
      </w:r>
      <w:r w:rsidR="00055D6D">
        <w:t xml:space="preserve">sousedního státu nebo státu </w:t>
      </w:r>
      <w:r w:rsidR="008A1051">
        <w:t>pobl</w:t>
      </w:r>
      <w:r w:rsidR="005C3A07">
        <w:t>íž jejich rodné země (</w:t>
      </w:r>
      <w:bookmarkStart w:id="0" w:name="_GoBack"/>
      <w:r w:rsidR="008A1051" w:rsidRPr="00DA3A99">
        <w:rPr>
          <w:b/>
        </w:rPr>
        <w:t>uprchlíci</w:t>
      </w:r>
      <w:bookmarkEnd w:id="0"/>
      <w:r w:rsidR="008A1051">
        <w:t>):</w:t>
      </w:r>
    </w:p>
    <w:p w14:paraId="3FE53408" w14:textId="77777777" w:rsidR="008A1051" w:rsidRDefault="00754E6B" w:rsidP="00055D6D">
      <w:pPr>
        <w:tabs>
          <w:tab w:val="left" w:pos="1785"/>
        </w:tabs>
        <w:ind w:left="284" w:right="260"/>
      </w:pPr>
      <w:r>
        <w:rPr>
          <w:noProof/>
          <w:lang w:eastAsia="cs-CZ"/>
        </w:rPr>
        <w:drawing>
          <wp:inline distT="0" distB="0" distL="0" distR="0" wp14:anchorId="7A38D2A7" wp14:editId="70F64734">
            <wp:extent cx="4849200" cy="871114"/>
            <wp:effectExtent l="19050" t="0" r="8550" b="0"/>
            <wp:docPr id="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871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09EF2C" w14:textId="47DC823E" w:rsidR="008A1051" w:rsidRDefault="008A0762" w:rsidP="00055D6D">
      <w:pPr>
        <w:tabs>
          <w:tab w:val="left" w:pos="1785"/>
        </w:tabs>
        <w:ind w:left="284" w:right="260"/>
      </w:pPr>
      <w:r>
        <w:rPr>
          <w:noProof/>
        </w:rPr>
        <w:pict w14:anchorId="33167D84">
          <v:shape id="_x0000_s1034" type="#_x0000_t202" style="position:absolute;left:0;text-align:left;margin-left:416.65pt;margin-top:24.4pt;width:121.1pt;height:88.95pt;z-index:251674624;mso-height-percent:200;mso-height-percent:200;mso-width-relative:margin;mso-height-relative:margin" stroked="f">
            <v:textbox style="mso-fit-shape-to-text:t">
              <w:txbxContent>
                <w:p w14:paraId="3412A8B5" w14:textId="6C19CCC3" w:rsidR="000D275A" w:rsidRDefault="000D275A">
                  <w:r>
                    <w:t>1,8 milionů</w:t>
                  </w:r>
                </w:p>
                <w:p w14:paraId="4ADF0557" w14:textId="77777777" w:rsidR="000D275A" w:rsidRDefault="000D275A">
                  <w:r>
                    <w:t>(2014, UNHCR)</w:t>
                  </w:r>
                </w:p>
              </w:txbxContent>
            </v:textbox>
          </v:shape>
        </w:pict>
      </w:r>
      <w:r w:rsidR="008A1051">
        <w:t>Zaznač do grafu počet uprchlíků, kteří se vydali na dlouho</w:t>
      </w:r>
      <w:r w:rsidR="00276AD8">
        <w:t>u</w:t>
      </w:r>
      <w:r w:rsidR="008A1051">
        <w:t xml:space="preserve"> cestu do Spojených států, Kanady, Austrálie </w:t>
      </w:r>
      <w:r w:rsidR="006D5EAB">
        <w:t xml:space="preserve">a </w:t>
      </w:r>
      <w:r w:rsidR="008A1051">
        <w:t>Evropy:</w:t>
      </w:r>
    </w:p>
    <w:p w14:paraId="332943C7" w14:textId="77777777" w:rsidR="008A1051" w:rsidRDefault="00754E6B" w:rsidP="00055D6D">
      <w:pPr>
        <w:tabs>
          <w:tab w:val="left" w:pos="1785"/>
        </w:tabs>
        <w:ind w:left="284" w:right="260"/>
      </w:pPr>
      <w:r>
        <w:rPr>
          <w:noProof/>
          <w:lang w:eastAsia="cs-CZ"/>
        </w:rPr>
        <w:drawing>
          <wp:inline distT="0" distB="0" distL="0" distR="0" wp14:anchorId="00DA12E3" wp14:editId="49135173">
            <wp:extent cx="4849200" cy="836069"/>
            <wp:effectExtent l="19050" t="0" r="8550" b="0"/>
            <wp:docPr id="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836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19E622" w14:textId="7AED68C6" w:rsidR="008A1051" w:rsidRDefault="008A0762" w:rsidP="00055D6D">
      <w:pPr>
        <w:tabs>
          <w:tab w:val="left" w:pos="1785"/>
        </w:tabs>
        <w:ind w:left="284" w:right="260"/>
      </w:pPr>
      <w:r>
        <w:rPr>
          <w:noProof/>
        </w:rPr>
        <w:pict w14:anchorId="05289175">
          <v:shape id="_x0000_s1031" type="#_x0000_t202" style="position:absolute;left:0;text-align:left;margin-left:416.65pt;margin-top:16.65pt;width:132.05pt;height:104.25pt;z-index:251668480;mso-width-relative:margin;mso-height-relative:margin" stroked="f">
            <v:textbox>
              <w:txbxContent>
                <w:p w14:paraId="7542B3BF" w14:textId="2CBE2569" w:rsidR="000D275A" w:rsidRDefault="006D5EAB">
                  <w:r>
                    <w:t>U</w:t>
                  </w:r>
                  <w:r w:rsidR="00754E6B">
                    <w:t xml:space="preserve">prchlíci v České republice: </w:t>
                  </w:r>
                  <w:r w:rsidR="000D275A">
                    <w:br/>
                  </w:r>
                  <w:r w:rsidR="00754E6B">
                    <w:t>0,001</w:t>
                  </w:r>
                  <w:r>
                    <w:t xml:space="preserve"> milionu</w:t>
                  </w:r>
                  <w:r w:rsidR="000D275A">
                    <w:br/>
                    <w:t>(=</w:t>
                  </w:r>
                  <w:r w:rsidR="00754E6B">
                    <w:t>1, 156</w:t>
                  </w:r>
                  <w:r w:rsidR="000D275A">
                    <w:t>)</w:t>
                  </w:r>
                </w:p>
                <w:p w14:paraId="1AF6ADB6" w14:textId="77777777" w:rsidR="00754E6B" w:rsidRDefault="000D275A">
                  <w:r>
                    <w:t>(2014, UNHCR)</w:t>
                  </w:r>
                </w:p>
              </w:txbxContent>
            </v:textbox>
          </v:shape>
        </w:pict>
      </w:r>
      <w:r w:rsidR="008A1051">
        <w:t>Do posled</w:t>
      </w:r>
      <w:r w:rsidR="006D5EAB">
        <w:t>ního grafu zaznač, kolik podle T</w:t>
      </w:r>
      <w:r w:rsidR="005C3A07">
        <w:t>ebe přišlo uprchlíků do České republiky</w:t>
      </w:r>
      <w:r w:rsidR="008A1051">
        <w:t>:</w:t>
      </w:r>
    </w:p>
    <w:p w14:paraId="699E9312" w14:textId="77777777" w:rsidR="008A1051" w:rsidRPr="009B693F" w:rsidRDefault="00754E6B" w:rsidP="00055D6D">
      <w:pPr>
        <w:tabs>
          <w:tab w:val="left" w:pos="1785"/>
        </w:tabs>
        <w:ind w:left="284" w:right="260"/>
      </w:pPr>
      <w:r>
        <w:rPr>
          <w:noProof/>
          <w:lang w:eastAsia="cs-CZ"/>
        </w:rPr>
        <w:drawing>
          <wp:inline distT="0" distB="0" distL="0" distR="0" wp14:anchorId="0060EAEF" wp14:editId="2121737F">
            <wp:extent cx="4849200" cy="884943"/>
            <wp:effectExtent l="19050" t="0" r="8550" b="0"/>
            <wp:docPr id="5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200" cy="884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1051" w:rsidRPr="009B693F" w:rsidSect="00055D6D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833FC" w14:textId="77777777" w:rsidR="008A0762" w:rsidRDefault="008A0762" w:rsidP="008A1051">
      <w:pPr>
        <w:spacing w:after="0" w:line="240" w:lineRule="auto"/>
      </w:pPr>
      <w:r>
        <w:separator/>
      </w:r>
    </w:p>
  </w:endnote>
  <w:endnote w:type="continuationSeparator" w:id="0">
    <w:p w14:paraId="32087E5F" w14:textId="77777777" w:rsidR="008A0762" w:rsidRDefault="008A0762" w:rsidP="008A1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717CD6" w14:textId="284C6FD6" w:rsidR="008A1051" w:rsidRPr="008A1051" w:rsidRDefault="00DA3A99" w:rsidP="006D5EAB">
    <w:pPr>
      <w:tabs>
        <w:tab w:val="left" w:pos="1785"/>
      </w:tabs>
      <w:ind w:left="284" w:right="260"/>
      <w:rPr>
        <w:sz w:val="18"/>
        <w:szCs w:val="18"/>
      </w:rPr>
    </w:pPr>
    <w:r>
      <w:rPr>
        <w:sz w:val="18"/>
        <w:szCs w:val="18"/>
      </w:rPr>
      <w:t>Upraveno na základě</w:t>
    </w:r>
    <w:r w:rsidR="006D5EAB">
      <w:rPr>
        <w:sz w:val="18"/>
        <w:szCs w:val="18"/>
      </w:rPr>
      <w:t xml:space="preserve">: Výukové materiály </w:t>
    </w:r>
    <w:r w:rsidR="006D5EAB" w:rsidRPr="00C751DB">
      <w:rPr>
        <w:i/>
        <w:sz w:val="18"/>
        <w:szCs w:val="18"/>
      </w:rPr>
      <w:t>Cizinci, uprchlíci a žadatelé o azyl</w:t>
    </w:r>
    <w:r w:rsidR="006D5EAB" w:rsidRPr="00C751DB">
      <w:rPr>
        <w:i/>
        <w:sz w:val="18"/>
        <w:szCs w:val="18"/>
      </w:rPr>
      <w:br/>
    </w:r>
    <w:hyperlink r:id="rId1" w:history="1">
      <w:r w:rsidR="006D5EAB" w:rsidRPr="008A1051">
        <w:rPr>
          <w:rStyle w:val="Hypertextovodkaz"/>
          <w:sz w:val="18"/>
          <w:szCs w:val="18"/>
        </w:rPr>
        <w:t>http://www.cmo.nl/grenzeloos/index.php/vluchtelingen-asielzoekers/vreemdelingen</w:t>
      </w:r>
    </w:hyperlink>
    <w:r w:rsidR="006D5EAB" w:rsidRPr="008A1051">
      <w:rPr>
        <w:sz w:val="18"/>
        <w:szCs w:val="18"/>
      </w:rPr>
      <w:t xml:space="preserve"> </w:t>
    </w:r>
  </w:p>
  <w:p w14:paraId="64CF0F68" w14:textId="77777777" w:rsidR="008A1051" w:rsidRDefault="008A105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E56FB" w14:textId="77777777" w:rsidR="008A0762" w:rsidRDefault="008A0762" w:rsidP="008A1051">
      <w:pPr>
        <w:spacing w:after="0" w:line="240" w:lineRule="auto"/>
      </w:pPr>
      <w:r>
        <w:separator/>
      </w:r>
    </w:p>
  </w:footnote>
  <w:footnote w:type="continuationSeparator" w:id="0">
    <w:p w14:paraId="3CDD5081" w14:textId="77777777" w:rsidR="008A0762" w:rsidRDefault="008A0762" w:rsidP="008A1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33B1F"/>
    <w:multiLevelType w:val="hybridMultilevel"/>
    <w:tmpl w:val="3ABEE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93F"/>
    <w:rsid w:val="00055D6D"/>
    <w:rsid w:val="000D275A"/>
    <w:rsid w:val="001B0478"/>
    <w:rsid w:val="00276AD8"/>
    <w:rsid w:val="00294461"/>
    <w:rsid w:val="004F0425"/>
    <w:rsid w:val="005552A2"/>
    <w:rsid w:val="005C1836"/>
    <w:rsid w:val="005C3A07"/>
    <w:rsid w:val="006D5EAB"/>
    <w:rsid w:val="00704FAB"/>
    <w:rsid w:val="00754E6B"/>
    <w:rsid w:val="00776430"/>
    <w:rsid w:val="00870DC4"/>
    <w:rsid w:val="008A0762"/>
    <w:rsid w:val="008A1051"/>
    <w:rsid w:val="008E0384"/>
    <w:rsid w:val="008E388E"/>
    <w:rsid w:val="00941A7F"/>
    <w:rsid w:val="00984A7D"/>
    <w:rsid w:val="009B693F"/>
    <w:rsid w:val="00A01B2C"/>
    <w:rsid w:val="00A97396"/>
    <w:rsid w:val="00AD1D91"/>
    <w:rsid w:val="00C117DC"/>
    <w:rsid w:val="00C71D2B"/>
    <w:rsid w:val="00CB2FB0"/>
    <w:rsid w:val="00CB7245"/>
    <w:rsid w:val="00CD0AB5"/>
    <w:rsid w:val="00D97D1F"/>
    <w:rsid w:val="00DA3A99"/>
    <w:rsid w:val="00DD7947"/>
    <w:rsid w:val="00E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19D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5D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B6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693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B69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sid w:val="00870DC4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A1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1051"/>
  </w:style>
  <w:style w:type="paragraph" w:styleId="Zpat">
    <w:name w:val="footer"/>
    <w:basedOn w:val="Normln"/>
    <w:link w:val="ZpatChar"/>
    <w:uiPriority w:val="99"/>
    <w:unhideWhenUsed/>
    <w:rsid w:val="008A1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1051"/>
  </w:style>
  <w:style w:type="paragraph" w:styleId="Odstavecseseznamem">
    <w:name w:val="List Paragraph"/>
    <w:basedOn w:val="Normln"/>
    <w:uiPriority w:val="34"/>
    <w:qFormat/>
    <w:rsid w:val="00AD1D91"/>
    <w:pPr>
      <w:ind w:left="720"/>
      <w:contextualSpacing/>
    </w:pPr>
  </w:style>
  <w:style w:type="paragraph" w:styleId="Bezmezer">
    <w:name w:val="No Spacing"/>
    <w:uiPriority w:val="1"/>
    <w:qFormat/>
    <w:rsid w:val="006D5E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o.nl/grenzeloos/index.php/vluchtelingen-asielzoekers/vreemdelingen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08F9E-3229-4174-A6CD-9DB634E5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Švecová</dc:creator>
  <cp:lastModifiedBy>Arpok</cp:lastModifiedBy>
  <cp:revision>10</cp:revision>
  <dcterms:created xsi:type="dcterms:W3CDTF">2015-09-23T18:53:00Z</dcterms:created>
  <dcterms:modified xsi:type="dcterms:W3CDTF">2015-10-12T13:58:00Z</dcterms:modified>
</cp:coreProperties>
</file>