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BC3B1" w14:textId="60C7C97D" w:rsidR="004F03B0" w:rsidRPr="004F03B0" w:rsidRDefault="00A75A62" w:rsidP="004F03B0">
      <w:pPr>
        <w:rPr>
          <w:u w:val="single"/>
        </w:rPr>
      </w:pPr>
      <w:r w:rsidRPr="004F03B0">
        <w:rPr>
          <w:u w:val="single"/>
        </w:rPr>
        <w:t>Příloha č.</w:t>
      </w:r>
      <w:r w:rsidR="0051004C" w:rsidRPr="004F03B0">
        <w:rPr>
          <w:u w:val="single"/>
        </w:rPr>
        <w:t xml:space="preserve"> </w:t>
      </w:r>
      <w:r w:rsidRPr="004F03B0">
        <w:rPr>
          <w:u w:val="single"/>
        </w:rPr>
        <w:t>5</w:t>
      </w:r>
      <w:r w:rsidR="004F03B0" w:rsidRPr="004F03B0">
        <w:rPr>
          <w:u w:val="single"/>
        </w:rPr>
        <w:t>: Informace pro pedagogy o přístupu k vodě v rozvojových zemích</w:t>
      </w:r>
    </w:p>
    <w:p w14:paraId="29D04342" w14:textId="199F58EF" w:rsidR="00A75A62" w:rsidRPr="004F03B0" w:rsidRDefault="00A75A62" w:rsidP="00A75A62">
      <w:pPr>
        <w:rPr>
          <w:u w:val="single"/>
        </w:rPr>
      </w:pPr>
    </w:p>
    <w:p w14:paraId="13BCBF7C" w14:textId="79E4236E" w:rsidR="00A75A62" w:rsidRPr="00A75A62" w:rsidRDefault="00A75A62" w:rsidP="00A75A62">
      <w:r w:rsidRPr="00A75A62">
        <w:t>Přístup k vodě </w:t>
      </w:r>
      <w:r w:rsidR="0051004C">
        <w:t xml:space="preserve">v </w:t>
      </w:r>
      <w:r w:rsidRPr="00A75A62">
        <w:t xml:space="preserve">rozvojových zemích je problém </w:t>
      </w:r>
    </w:p>
    <w:p w14:paraId="4B0AC3CD" w14:textId="41B99F8D" w:rsidR="00A75A62" w:rsidRDefault="00A75A62" w:rsidP="00A75A62">
      <w:r w:rsidRPr="00A75A62">
        <w:rPr>
          <w:b/>
          <w:bCs/>
        </w:rPr>
        <w:t>Burkina Faso</w:t>
      </w:r>
      <w:r w:rsidRPr="00A75A62">
        <w:t xml:space="preserve"> – země leží v oblasti Afriky, která se potýká s extrémním suchem a </w:t>
      </w:r>
      <w:r w:rsidR="0051004C" w:rsidRPr="00A75A62">
        <w:t>nedostat</w:t>
      </w:r>
      <w:r w:rsidR="0051004C">
        <w:t>kem</w:t>
      </w:r>
      <w:r w:rsidR="0051004C" w:rsidRPr="00A75A62">
        <w:t xml:space="preserve"> </w:t>
      </w:r>
      <w:r w:rsidRPr="00A75A62">
        <w:t>vody. V zemi žije 17,5 mil</w:t>
      </w:r>
      <w:r w:rsidR="0051004C">
        <w:t>.</w:t>
      </w:r>
      <w:r w:rsidRPr="00A75A62">
        <w:t xml:space="preserve"> obyvatel, odhaduje se, že více jak 14 mil</w:t>
      </w:r>
      <w:r w:rsidR="0051004C">
        <w:t>.</w:t>
      </w:r>
      <w:r w:rsidRPr="00A75A62">
        <w:t xml:space="preserve"> z nich nemá ve svém obydlí sanitaci. Zhruba 3 mil</w:t>
      </w:r>
      <w:r w:rsidR="0051004C">
        <w:t>.</w:t>
      </w:r>
      <w:r w:rsidRPr="00A75A62">
        <w:t xml:space="preserve"> obyvatel mají problematický přístup k pitné vodě. V důsledku toho ročně zemře téměř 3000 dětí na dehydrataci a onemocnění spojená s nekvalitní vodou. </w:t>
      </w:r>
    </w:p>
    <w:p w14:paraId="258147DD" w14:textId="77777777" w:rsidR="00247909" w:rsidRDefault="00247909" w:rsidP="00A75A62"/>
    <w:p w14:paraId="330CA9EC" w14:textId="77777777" w:rsidR="00247909" w:rsidRPr="00247909" w:rsidRDefault="00247909" w:rsidP="00247909">
      <w:pPr>
        <w:widowControl/>
        <w:suppressAutoHyphens w:val="0"/>
        <w:rPr>
          <w:rFonts w:eastAsia="Times New Roman"/>
          <w:kern w:val="0"/>
          <w:lang w:eastAsia="cs-CZ"/>
        </w:rPr>
      </w:pPr>
      <w:r w:rsidRPr="00247909">
        <w:rPr>
          <w:rFonts w:eastAsia="Times New Roman"/>
          <w:kern w:val="0"/>
          <w:lang w:eastAsia="cs-CZ"/>
        </w:rPr>
        <w:t xml:space="preserve">WARREN, Shannon. </w:t>
      </w:r>
      <w:proofErr w:type="spellStart"/>
      <w:r w:rsidRPr="00247909">
        <w:rPr>
          <w:rFonts w:eastAsia="Times New Roman"/>
          <w:i/>
          <w:iCs/>
          <w:kern w:val="0"/>
          <w:lang w:eastAsia="cs-CZ"/>
        </w:rPr>
        <w:t>The</w:t>
      </w:r>
      <w:proofErr w:type="spellEnd"/>
      <w:r w:rsidRPr="00247909">
        <w:rPr>
          <w:rFonts w:eastAsia="Times New Roman"/>
          <w:i/>
          <w:iCs/>
          <w:kern w:val="0"/>
          <w:lang w:eastAsia="cs-CZ"/>
        </w:rPr>
        <w:t xml:space="preserve"> </w:t>
      </w:r>
      <w:proofErr w:type="spellStart"/>
      <w:r w:rsidRPr="00247909">
        <w:rPr>
          <w:rFonts w:eastAsia="Times New Roman"/>
          <w:i/>
          <w:iCs/>
          <w:kern w:val="0"/>
          <w:lang w:eastAsia="cs-CZ"/>
        </w:rPr>
        <w:t>Current</w:t>
      </w:r>
      <w:proofErr w:type="spellEnd"/>
      <w:r w:rsidRPr="00247909">
        <w:rPr>
          <w:rFonts w:eastAsia="Times New Roman"/>
          <w:i/>
          <w:iCs/>
          <w:kern w:val="0"/>
          <w:lang w:eastAsia="cs-CZ"/>
        </w:rPr>
        <w:t xml:space="preserve"> </w:t>
      </w:r>
      <w:proofErr w:type="spellStart"/>
      <w:r w:rsidRPr="00247909">
        <w:rPr>
          <w:rFonts w:eastAsia="Times New Roman"/>
          <w:i/>
          <w:iCs/>
          <w:kern w:val="0"/>
          <w:lang w:eastAsia="cs-CZ"/>
        </w:rPr>
        <w:t>Situation</w:t>
      </w:r>
      <w:proofErr w:type="spellEnd"/>
      <w:r w:rsidRPr="00247909">
        <w:rPr>
          <w:rFonts w:eastAsia="Times New Roman"/>
          <w:i/>
          <w:iCs/>
          <w:kern w:val="0"/>
          <w:lang w:eastAsia="cs-CZ"/>
        </w:rPr>
        <w:t xml:space="preserve"> </w:t>
      </w:r>
      <w:proofErr w:type="spellStart"/>
      <w:r w:rsidRPr="00247909">
        <w:rPr>
          <w:rFonts w:eastAsia="Times New Roman"/>
          <w:i/>
          <w:iCs/>
          <w:kern w:val="0"/>
          <w:lang w:eastAsia="cs-CZ"/>
        </w:rPr>
        <w:t>of</w:t>
      </w:r>
      <w:proofErr w:type="spellEnd"/>
      <w:r w:rsidRPr="00247909">
        <w:rPr>
          <w:rFonts w:eastAsia="Times New Roman"/>
          <w:i/>
          <w:iCs/>
          <w:kern w:val="0"/>
          <w:lang w:eastAsia="cs-CZ"/>
        </w:rPr>
        <w:t xml:space="preserve"> </w:t>
      </w:r>
      <w:proofErr w:type="spellStart"/>
      <w:r w:rsidRPr="00247909">
        <w:rPr>
          <w:rFonts w:eastAsia="Times New Roman"/>
          <w:i/>
          <w:iCs/>
          <w:kern w:val="0"/>
          <w:lang w:eastAsia="cs-CZ"/>
        </w:rPr>
        <w:t>Water</w:t>
      </w:r>
      <w:proofErr w:type="spellEnd"/>
      <w:r w:rsidRPr="00247909">
        <w:rPr>
          <w:rFonts w:eastAsia="Times New Roman"/>
          <w:i/>
          <w:iCs/>
          <w:kern w:val="0"/>
          <w:lang w:eastAsia="cs-CZ"/>
        </w:rPr>
        <w:t xml:space="preserve"> </w:t>
      </w:r>
      <w:proofErr w:type="spellStart"/>
      <w:r w:rsidRPr="00247909">
        <w:rPr>
          <w:rFonts w:eastAsia="Times New Roman"/>
          <w:i/>
          <w:iCs/>
          <w:kern w:val="0"/>
          <w:lang w:eastAsia="cs-CZ"/>
        </w:rPr>
        <w:t>Quality</w:t>
      </w:r>
      <w:proofErr w:type="spellEnd"/>
      <w:r w:rsidRPr="00247909">
        <w:rPr>
          <w:rFonts w:eastAsia="Times New Roman"/>
          <w:i/>
          <w:iCs/>
          <w:kern w:val="0"/>
          <w:lang w:eastAsia="cs-CZ"/>
        </w:rPr>
        <w:t xml:space="preserve"> in Burkina Faso</w:t>
      </w:r>
      <w:r w:rsidRPr="00247909">
        <w:rPr>
          <w:rFonts w:eastAsia="Times New Roman"/>
          <w:kern w:val="0"/>
          <w:lang w:eastAsia="cs-CZ"/>
        </w:rPr>
        <w:t xml:space="preserve"> [online]. 2016 [cit. 2022-02-04]. Dostupné z: https://borgenproject.org/water-quality-in-burkina-faso/</w:t>
      </w:r>
    </w:p>
    <w:p w14:paraId="7B9C1F95" w14:textId="77777777" w:rsidR="00247909" w:rsidRPr="00A75A62" w:rsidRDefault="00247909" w:rsidP="00A75A62"/>
    <w:p w14:paraId="49EF2BA9" w14:textId="092AACAF" w:rsidR="00A75A62" w:rsidRPr="00A75A62" w:rsidRDefault="00A75A62" w:rsidP="00A75A62">
      <w:r w:rsidRPr="00A75A62">
        <w:t>I v dnešní době musí lidé často cestovat za pitnou vodou dlouhé hodiny. Pro představu, když vláda zaváděla ochranná opatření kvůli současné pandemii covidu-19, mnoho lidí reagovalo se slovy, že mytí rukou je pro ně téměř nepředstavitelný luxus. Vod</w:t>
      </w:r>
      <w:r w:rsidR="0051004C">
        <w:t>u</w:t>
      </w:r>
      <w:r w:rsidRPr="00A75A62">
        <w:t xml:space="preserve"> používají k pití, na vaření a napájení zvířat. Hygiena má v zemi až druhořadé postavení. </w:t>
      </w:r>
    </w:p>
    <w:p w14:paraId="776AC6FC" w14:textId="44D5A0CD" w:rsidR="00A75A62" w:rsidRDefault="0051004C" w:rsidP="00A75A62">
      <w:r w:rsidRPr="00A75A62">
        <w:t>Such</w:t>
      </w:r>
      <w:r>
        <w:t>o</w:t>
      </w:r>
      <w:r w:rsidRPr="00A75A62">
        <w:t xml:space="preserve"> </w:t>
      </w:r>
      <w:r w:rsidR="00A75A62" w:rsidRPr="00A75A62">
        <w:t xml:space="preserve">a nedostatek vody v zemi </w:t>
      </w:r>
      <w:r w:rsidRPr="00A75A62">
        <w:t>m</w:t>
      </w:r>
      <w:r>
        <w:t>ají</w:t>
      </w:r>
      <w:r w:rsidRPr="00A75A62">
        <w:t xml:space="preserve"> </w:t>
      </w:r>
      <w:r w:rsidR="00A75A62" w:rsidRPr="00A75A62">
        <w:t xml:space="preserve">i další důsledky, např. pro zemědělství, ve kterém pracuje asi 80 % obyvatel. Lidé proto musí využívat syntetická hnojiva, aby zvýšili své výnosy, z čehož vyplývá problém nadměrného používání pesticidů. </w:t>
      </w:r>
    </w:p>
    <w:p w14:paraId="385C659A" w14:textId="77777777" w:rsidR="00247909" w:rsidRDefault="00247909" w:rsidP="00A75A62"/>
    <w:p w14:paraId="29D6DBEE" w14:textId="6361B76F" w:rsidR="00247909" w:rsidRDefault="00247909" w:rsidP="00A75A62">
      <w:r>
        <w:rPr>
          <w:i/>
          <w:iCs/>
        </w:rPr>
        <w:t xml:space="preserve">Burkina Faso: </w:t>
      </w:r>
      <w:proofErr w:type="spellStart"/>
      <w:r>
        <w:rPr>
          <w:i/>
          <w:iCs/>
        </w:rPr>
        <w:t>When</w:t>
      </w:r>
      <w:proofErr w:type="spellEnd"/>
      <w:r>
        <w:rPr>
          <w:i/>
          <w:iCs/>
        </w:rPr>
        <w:t xml:space="preserve"> </w:t>
      </w:r>
      <w:proofErr w:type="spellStart"/>
      <w:r>
        <w:rPr>
          <w:i/>
          <w:iCs/>
        </w:rPr>
        <w:t>water</w:t>
      </w:r>
      <w:proofErr w:type="spellEnd"/>
      <w:r>
        <w:rPr>
          <w:i/>
          <w:iCs/>
        </w:rPr>
        <w:t xml:space="preserve"> </w:t>
      </w:r>
      <w:proofErr w:type="spellStart"/>
      <w:r>
        <w:rPr>
          <w:i/>
          <w:iCs/>
        </w:rPr>
        <w:t>scarcity</w:t>
      </w:r>
      <w:proofErr w:type="spellEnd"/>
      <w:r>
        <w:rPr>
          <w:i/>
          <w:iCs/>
        </w:rPr>
        <w:t xml:space="preserve"> </w:t>
      </w:r>
      <w:proofErr w:type="spellStart"/>
      <w:r>
        <w:rPr>
          <w:i/>
          <w:iCs/>
        </w:rPr>
        <w:t>meets</w:t>
      </w:r>
      <w:proofErr w:type="spellEnd"/>
      <w:r>
        <w:rPr>
          <w:i/>
          <w:iCs/>
        </w:rPr>
        <w:t xml:space="preserve"> </w:t>
      </w:r>
      <w:proofErr w:type="spellStart"/>
      <w:r>
        <w:rPr>
          <w:i/>
          <w:iCs/>
        </w:rPr>
        <w:t>conflict</w:t>
      </w:r>
      <w:proofErr w:type="spellEnd"/>
      <w:r>
        <w:t xml:space="preserve"> [online]. 6.6.2021 [cit. 2022-02-04]. Dostupné z: </w:t>
      </w:r>
      <w:hyperlink r:id="rId6" w:history="1">
        <w:r w:rsidRPr="00A35496">
          <w:rPr>
            <w:rStyle w:val="Hypertextovodkaz"/>
          </w:rPr>
          <w:t>https://www.icrc.org/en/document/burkina-faso-water-scarcity-conflict</w:t>
        </w:r>
      </w:hyperlink>
    </w:p>
    <w:p w14:paraId="36C711B0" w14:textId="77777777" w:rsidR="00247909" w:rsidRDefault="00247909" w:rsidP="00A75A62"/>
    <w:p w14:paraId="6493B56C" w14:textId="72A15D18" w:rsidR="00247909" w:rsidRDefault="00247909" w:rsidP="00A75A62">
      <w:proofErr w:type="spellStart"/>
      <w:r>
        <w:rPr>
          <w:i/>
          <w:iCs/>
        </w:rPr>
        <w:t>Water</w:t>
      </w:r>
      <w:proofErr w:type="spellEnd"/>
      <w:r>
        <w:rPr>
          <w:i/>
          <w:iCs/>
        </w:rPr>
        <w:t xml:space="preserve"> </w:t>
      </w:r>
      <w:proofErr w:type="spellStart"/>
      <w:r>
        <w:rPr>
          <w:i/>
          <w:iCs/>
        </w:rPr>
        <w:t>crisis</w:t>
      </w:r>
      <w:proofErr w:type="spellEnd"/>
      <w:r>
        <w:rPr>
          <w:i/>
          <w:iCs/>
        </w:rPr>
        <w:t xml:space="preserve"> in Burkina Faso: a </w:t>
      </w:r>
      <w:proofErr w:type="spellStart"/>
      <w:r>
        <w:rPr>
          <w:i/>
          <w:iCs/>
        </w:rPr>
        <w:t>struggle</w:t>
      </w:r>
      <w:proofErr w:type="spellEnd"/>
      <w:r>
        <w:rPr>
          <w:i/>
          <w:iCs/>
        </w:rPr>
        <w:t xml:space="preserve"> </w:t>
      </w:r>
      <w:proofErr w:type="spellStart"/>
      <w:r>
        <w:rPr>
          <w:i/>
          <w:iCs/>
        </w:rPr>
        <w:t>for</w:t>
      </w:r>
      <w:proofErr w:type="spellEnd"/>
      <w:r>
        <w:rPr>
          <w:i/>
          <w:iCs/>
        </w:rPr>
        <w:t xml:space="preserve"> </w:t>
      </w:r>
      <w:proofErr w:type="spellStart"/>
      <w:r>
        <w:rPr>
          <w:i/>
          <w:iCs/>
        </w:rPr>
        <w:t>every</w:t>
      </w:r>
      <w:proofErr w:type="spellEnd"/>
      <w:r>
        <w:rPr>
          <w:i/>
          <w:iCs/>
        </w:rPr>
        <w:t xml:space="preserve"> drop</w:t>
      </w:r>
      <w:r>
        <w:t xml:space="preserve"> [online]. [cit. 2022-02-04]. Dostupné z: </w:t>
      </w:r>
      <w:hyperlink r:id="rId7" w:history="1">
        <w:r w:rsidRPr="00A35496">
          <w:rPr>
            <w:rStyle w:val="Hypertextovodkaz"/>
          </w:rPr>
          <w:t>https://www.oxfam.org/en/water-crisis-burkina-faso-struggle-every-drop</w:t>
        </w:r>
      </w:hyperlink>
    </w:p>
    <w:p w14:paraId="743B0C24" w14:textId="77777777" w:rsidR="00247909" w:rsidRPr="00A75A62" w:rsidRDefault="00247909" w:rsidP="00A75A62"/>
    <w:p w14:paraId="59682A94" w14:textId="77777777" w:rsidR="00A75A62" w:rsidRPr="00A75A62" w:rsidRDefault="00A75A62" w:rsidP="00A75A62"/>
    <w:p w14:paraId="0C364BDB" w14:textId="77777777" w:rsidR="00A75A62" w:rsidRPr="00A75A62" w:rsidRDefault="00A75A62" w:rsidP="00A75A62">
      <w:r w:rsidRPr="00A75A62">
        <w:rPr>
          <w:b/>
          <w:bCs/>
        </w:rPr>
        <w:t>Somálsko</w:t>
      </w:r>
      <w:r w:rsidRPr="00A75A62">
        <w:t xml:space="preserve"> – pouze 52 % obyvatel Somálska má přístup k vodě. Vodu často do vesnice dodávají soukromí majitelé studen, pro obyvatele vesnic je tak voda velmi drahá a její množství je často regulováno. Kvalita této vody není vždy dobrá, voda je často špinavá. Vodní zdroje se nacházejí daleko od vesnic. </w:t>
      </w:r>
    </w:p>
    <w:p w14:paraId="1A08CD1A" w14:textId="450276DD" w:rsidR="00A75A62" w:rsidRDefault="00A75A62" w:rsidP="00A75A62">
      <w:r w:rsidRPr="00A75A62">
        <w:t xml:space="preserve">Bez přístupu k čisté vodě, toaletám a hygieně narůstá riziko onemocnění. Typické nemoci způsobené špatnou kvalitou vody jsou cholera, akutní průjmová onemocnění, dýchací potíže nebo dehydratace. Během tří let zemřelo více jak 900 lidí, převážně dětí, na choleru. </w:t>
      </w:r>
    </w:p>
    <w:p w14:paraId="2F266C3D" w14:textId="43AD43A8" w:rsidR="00247909" w:rsidRDefault="00247909" w:rsidP="00247909">
      <w:pPr>
        <w:widowControl/>
        <w:suppressAutoHyphens w:val="0"/>
        <w:rPr>
          <w:rFonts w:eastAsia="Times New Roman"/>
          <w:kern w:val="0"/>
          <w:lang w:eastAsia="cs-CZ"/>
        </w:rPr>
      </w:pPr>
      <w:proofErr w:type="spellStart"/>
      <w:r w:rsidRPr="00247909">
        <w:rPr>
          <w:rFonts w:eastAsia="Times New Roman"/>
          <w:i/>
          <w:iCs/>
          <w:kern w:val="0"/>
          <w:lang w:eastAsia="cs-CZ"/>
        </w:rPr>
        <w:t>Water</w:t>
      </w:r>
      <w:proofErr w:type="spellEnd"/>
      <w:r w:rsidRPr="00247909">
        <w:rPr>
          <w:rFonts w:eastAsia="Times New Roman"/>
          <w:i/>
          <w:iCs/>
          <w:kern w:val="0"/>
          <w:lang w:eastAsia="cs-CZ"/>
        </w:rPr>
        <w:t xml:space="preserve">, </w:t>
      </w:r>
      <w:proofErr w:type="spellStart"/>
      <w:r w:rsidRPr="00247909">
        <w:rPr>
          <w:rFonts w:eastAsia="Times New Roman"/>
          <w:i/>
          <w:iCs/>
          <w:kern w:val="0"/>
          <w:lang w:eastAsia="cs-CZ"/>
        </w:rPr>
        <w:t>sanitation</w:t>
      </w:r>
      <w:proofErr w:type="spellEnd"/>
      <w:r w:rsidRPr="00247909">
        <w:rPr>
          <w:rFonts w:eastAsia="Times New Roman"/>
          <w:i/>
          <w:iCs/>
          <w:kern w:val="0"/>
          <w:lang w:eastAsia="cs-CZ"/>
        </w:rPr>
        <w:t xml:space="preserve"> and </w:t>
      </w:r>
      <w:proofErr w:type="spellStart"/>
      <w:r w:rsidRPr="00247909">
        <w:rPr>
          <w:rFonts w:eastAsia="Times New Roman"/>
          <w:i/>
          <w:iCs/>
          <w:kern w:val="0"/>
          <w:lang w:eastAsia="cs-CZ"/>
        </w:rPr>
        <w:t>hygiene</w:t>
      </w:r>
      <w:proofErr w:type="spellEnd"/>
      <w:r w:rsidRPr="00247909">
        <w:rPr>
          <w:rFonts w:eastAsia="Times New Roman"/>
          <w:kern w:val="0"/>
          <w:lang w:eastAsia="cs-CZ"/>
        </w:rPr>
        <w:t xml:space="preserve"> [online]. [cit. 2022-02-04]. Dostupné z: </w:t>
      </w:r>
      <w:hyperlink r:id="rId8" w:history="1">
        <w:r w:rsidRPr="00A35496">
          <w:rPr>
            <w:rStyle w:val="Hypertextovodkaz"/>
            <w:rFonts w:eastAsia="Times New Roman"/>
            <w:kern w:val="0"/>
            <w:lang w:eastAsia="cs-CZ"/>
          </w:rPr>
          <w:t>https://www.unicef.org/somalia/water-sanitation-and-hygiene</w:t>
        </w:r>
      </w:hyperlink>
    </w:p>
    <w:p w14:paraId="28551556" w14:textId="77777777" w:rsidR="00247909" w:rsidRPr="00247909" w:rsidRDefault="00247909" w:rsidP="00247909">
      <w:pPr>
        <w:widowControl/>
        <w:suppressAutoHyphens w:val="0"/>
        <w:rPr>
          <w:rFonts w:eastAsia="Times New Roman"/>
          <w:kern w:val="0"/>
          <w:lang w:eastAsia="cs-CZ"/>
        </w:rPr>
      </w:pPr>
    </w:p>
    <w:p w14:paraId="0A96E590" w14:textId="77777777" w:rsidR="00247909" w:rsidRPr="00A75A62" w:rsidRDefault="00247909" w:rsidP="00A75A62"/>
    <w:p w14:paraId="4E7029B6" w14:textId="77777777" w:rsidR="00A75A62" w:rsidRPr="00A75A62" w:rsidRDefault="00A75A62" w:rsidP="00A75A62">
      <w:r w:rsidRPr="00A75A62">
        <w:t xml:space="preserve">Asi 2,3 milionu lidí trpí v Somálsku vážným nedostatkem vody a potravin. Země se v posledních letech také potýká se zhoršujícím se suchem. </w:t>
      </w:r>
    </w:p>
    <w:p w14:paraId="70DEB43B" w14:textId="29F054AC" w:rsidR="00247909" w:rsidRDefault="00247909" w:rsidP="00247909">
      <w:pPr>
        <w:widowControl/>
        <w:suppressAutoHyphens w:val="0"/>
        <w:rPr>
          <w:rFonts w:eastAsia="Times New Roman"/>
          <w:kern w:val="0"/>
          <w:lang w:eastAsia="cs-CZ"/>
        </w:rPr>
      </w:pPr>
      <w:proofErr w:type="spellStart"/>
      <w:r w:rsidRPr="00247909">
        <w:rPr>
          <w:rFonts w:eastAsia="Times New Roman"/>
          <w:i/>
          <w:iCs/>
          <w:kern w:val="0"/>
          <w:lang w:eastAsia="cs-CZ"/>
        </w:rPr>
        <w:t>Worsening</w:t>
      </w:r>
      <w:proofErr w:type="spellEnd"/>
      <w:r w:rsidRPr="00247909">
        <w:rPr>
          <w:rFonts w:eastAsia="Times New Roman"/>
          <w:i/>
          <w:iCs/>
          <w:kern w:val="0"/>
          <w:lang w:eastAsia="cs-CZ"/>
        </w:rPr>
        <w:t xml:space="preserve"> </w:t>
      </w:r>
      <w:proofErr w:type="spellStart"/>
      <w:r w:rsidRPr="00247909">
        <w:rPr>
          <w:rFonts w:eastAsia="Times New Roman"/>
          <w:i/>
          <w:iCs/>
          <w:kern w:val="0"/>
          <w:lang w:eastAsia="cs-CZ"/>
        </w:rPr>
        <w:t>drought</w:t>
      </w:r>
      <w:proofErr w:type="spellEnd"/>
      <w:r w:rsidRPr="00247909">
        <w:rPr>
          <w:rFonts w:eastAsia="Times New Roman"/>
          <w:i/>
          <w:iCs/>
          <w:kern w:val="0"/>
          <w:lang w:eastAsia="cs-CZ"/>
        </w:rPr>
        <w:t xml:space="preserve"> </w:t>
      </w:r>
      <w:proofErr w:type="spellStart"/>
      <w:r w:rsidRPr="00247909">
        <w:rPr>
          <w:rFonts w:eastAsia="Times New Roman"/>
          <w:i/>
          <w:iCs/>
          <w:kern w:val="0"/>
          <w:lang w:eastAsia="cs-CZ"/>
        </w:rPr>
        <w:t>affects</w:t>
      </w:r>
      <w:proofErr w:type="spellEnd"/>
      <w:r w:rsidRPr="00247909">
        <w:rPr>
          <w:rFonts w:eastAsia="Times New Roman"/>
          <w:i/>
          <w:iCs/>
          <w:kern w:val="0"/>
          <w:lang w:eastAsia="cs-CZ"/>
        </w:rPr>
        <w:t xml:space="preserve"> 2.3 </w:t>
      </w:r>
      <w:proofErr w:type="spellStart"/>
      <w:r w:rsidRPr="00247909">
        <w:rPr>
          <w:rFonts w:eastAsia="Times New Roman"/>
          <w:i/>
          <w:iCs/>
          <w:kern w:val="0"/>
          <w:lang w:eastAsia="cs-CZ"/>
        </w:rPr>
        <w:t>million</w:t>
      </w:r>
      <w:proofErr w:type="spellEnd"/>
      <w:r w:rsidRPr="00247909">
        <w:rPr>
          <w:rFonts w:eastAsia="Times New Roman"/>
          <w:i/>
          <w:iCs/>
          <w:kern w:val="0"/>
          <w:lang w:eastAsia="cs-CZ"/>
        </w:rPr>
        <w:t xml:space="preserve"> </w:t>
      </w:r>
      <w:proofErr w:type="spellStart"/>
      <w:r w:rsidRPr="00247909">
        <w:rPr>
          <w:rFonts w:eastAsia="Times New Roman"/>
          <w:i/>
          <w:iCs/>
          <w:kern w:val="0"/>
          <w:lang w:eastAsia="cs-CZ"/>
        </w:rPr>
        <w:t>people</w:t>
      </w:r>
      <w:proofErr w:type="spellEnd"/>
      <w:r w:rsidRPr="00247909">
        <w:rPr>
          <w:rFonts w:eastAsia="Times New Roman"/>
          <w:i/>
          <w:iCs/>
          <w:kern w:val="0"/>
          <w:lang w:eastAsia="cs-CZ"/>
        </w:rPr>
        <w:t xml:space="preserve"> in </w:t>
      </w:r>
      <w:proofErr w:type="spellStart"/>
      <w:r w:rsidRPr="00247909">
        <w:rPr>
          <w:rFonts w:eastAsia="Times New Roman"/>
          <w:i/>
          <w:iCs/>
          <w:kern w:val="0"/>
          <w:lang w:eastAsia="cs-CZ"/>
        </w:rPr>
        <w:t>Somalia</w:t>
      </w:r>
      <w:proofErr w:type="spellEnd"/>
      <w:r w:rsidRPr="00247909">
        <w:rPr>
          <w:rFonts w:eastAsia="Times New Roman"/>
          <w:kern w:val="0"/>
          <w:lang w:eastAsia="cs-CZ"/>
        </w:rPr>
        <w:t xml:space="preserve"> [online]. 19.11.2021 [cit. 2022-02-04]. Dostupné z: </w:t>
      </w:r>
      <w:hyperlink r:id="rId9" w:history="1">
        <w:r w:rsidRPr="00A35496">
          <w:rPr>
            <w:rStyle w:val="Hypertextovodkaz"/>
            <w:rFonts w:eastAsia="Times New Roman"/>
            <w:kern w:val="0"/>
            <w:lang w:eastAsia="cs-CZ"/>
          </w:rPr>
          <w:t>https://news.un.org/en/story/2021/11/1106222</w:t>
        </w:r>
      </w:hyperlink>
    </w:p>
    <w:p w14:paraId="02E38ED0" w14:textId="77777777" w:rsidR="00247909" w:rsidRPr="00247909" w:rsidRDefault="00247909" w:rsidP="00247909">
      <w:pPr>
        <w:widowControl/>
        <w:suppressAutoHyphens w:val="0"/>
        <w:rPr>
          <w:rFonts w:eastAsia="Times New Roman"/>
          <w:kern w:val="0"/>
          <w:lang w:eastAsia="cs-CZ"/>
        </w:rPr>
      </w:pPr>
    </w:p>
    <w:p w14:paraId="6801C4B1" w14:textId="2B07EC29" w:rsidR="00A75A62" w:rsidRPr="00A75A62" w:rsidRDefault="00A75A62" w:rsidP="00A75A62"/>
    <w:p w14:paraId="12BAEA86" w14:textId="55B7E086" w:rsidR="00A75A62" w:rsidRPr="00A75A62" w:rsidRDefault="00A75A62" w:rsidP="00A75A62"/>
    <w:p w14:paraId="07714FD1" w14:textId="16E8F6D0" w:rsidR="00A75A62" w:rsidRPr="00A75A62" w:rsidRDefault="00A75A62" w:rsidP="00A75A62">
      <w:r w:rsidRPr="00A75A62">
        <w:rPr>
          <w:b/>
          <w:bCs/>
        </w:rPr>
        <w:t xml:space="preserve">Nepál </w:t>
      </w:r>
      <w:r w:rsidRPr="00A75A62">
        <w:t xml:space="preserve">– v zemi žije 42 % obyvatel pod hranicí chudoby, velká část obyvatel nemá přístup k bezpečné a pitné vodě. Podle nepálské vlády má 80 % populace přístup k pitné vodě, tato voda však ve skutečnosti často není zdravotně nezávadná. 27 % obyvatel nemá přístup k základní hygieně, lidé se koupou a perou prádlo v povrchových řekách, které bývají velmi znečištěné. Nepál se potýká s vysokým výskytem počtu nemocí, které způsobuje právě </w:t>
      </w:r>
      <w:r w:rsidRPr="00A75A62">
        <w:lastRenderedPageBreak/>
        <w:t>špinavá nekvalitní voda. Jsou to např. průjmová onemocnění, tyfus a cholera. Ročně zemře zhruba 44 000 dětí na některou z nemocí, kterou způsobí právě špinavá voda. Do vysokohorských vesnic je jediná pitná voda často dováže</w:t>
      </w:r>
      <w:r w:rsidR="0051004C">
        <w:t>na</w:t>
      </w:r>
      <w:r w:rsidRPr="00A75A62">
        <w:t xml:space="preserve"> v barelech. </w:t>
      </w:r>
    </w:p>
    <w:p w14:paraId="210FC4D8" w14:textId="03ED1724" w:rsidR="00A75A62" w:rsidRDefault="00A75A62" w:rsidP="00A75A62">
      <w:r w:rsidRPr="00A75A62">
        <w:t xml:space="preserve">Velký problém představuje i znečišťování řek, např. hlavní město </w:t>
      </w:r>
      <w:proofErr w:type="spellStart"/>
      <w:r w:rsidRPr="00A75A62">
        <w:t>Káthmándů</w:t>
      </w:r>
      <w:proofErr w:type="spellEnd"/>
      <w:r w:rsidRPr="00A75A62">
        <w:t xml:space="preserve"> vyprodukuje denně 150 tun odpadu, téměř polovina je následně vypuštěna do řek. </w:t>
      </w:r>
    </w:p>
    <w:p w14:paraId="399D6C96" w14:textId="77777777" w:rsidR="00247909" w:rsidRPr="00A75A62" w:rsidRDefault="00247909" w:rsidP="00A75A62"/>
    <w:p w14:paraId="5A81CF72" w14:textId="5286C2DF" w:rsidR="00593452" w:rsidRDefault="00593452" w:rsidP="00593452">
      <w:pPr>
        <w:widowControl/>
        <w:suppressAutoHyphens w:val="0"/>
        <w:rPr>
          <w:rFonts w:eastAsia="Times New Roman"/>
          <w:kern w:val="0"/>
          <w:lang w:eastAsia="cs-CZ"/>
        </w:rPr>
      </w:pPr>
      <w:r w:rsidRPr="00593452">
        <w:rPr>
          <w:rFonts w:eastAsia="Times New Roman"/>
          <w:kern w:val="0"/>
          <w:lang w:eastAsia="cs-CZ"/>
        </w:rPr>
        <w:t xml:space="preserve">SUWAL, </w:t>
      </w:r>
      <w:proofErr w:type="spellStart"/>
      <w:r w:rsidRPr="00593452">
        <w:rPr>
          <w:rFonts w:eastAsia="Times New Roman"/>
          <w:kern w:val="0"/>
          <w:lang w:eastAsia="cs-CZ"/>
        </w:rPr>
        <w:t>Sahisna</w:t>
      </w:r>
      <w:proofErr w:type="spellEnd"/>
      <w:r w:rsidRPr="00593452">
        <w:rPr>
          <w:rFonts w:eastAsia="Times New Roman"/>
          <w:kern w:val="0"/>
          <w:lang w:eastAsia="cs-CZ"/>
        </w:rPr>
        <w:t xml:space="preserve">. </w:t>
      </w:r>
      <w:proofErr w:type="spellStart"/>
      <w:r w:rsidRPr="00593452">
        <w:rPr>
          <w:rFonts w:eastAsia="Times New Roman"/>
          <w:i/>
          <w:iCs/>
          <w:kern w:val="0"/>
          <w:lang w:eastAsia="cs-CZ"/>
        </w:rPr>
        <w:t>Water</w:t>
      </w:r>
      <w:proofErr w:type="spellEnd"/>
      <w:r w:rsidRPr="00593452">
        <w:rPr>
          <w:rFonts w:eastAsia="Times New Roman"/>
          <w:i/>
          <w:iCs/>
          <w:kern w:val="0"/>
          <w:lang w:eastAsia="cs-CZ"/>
        </w:rPr>
        <w:t xml:space="preserve"> in </w:t>
      </w:r>
      <w:proofErr w:type="spellStart"/>
      <w:r w:rsidRPr="00593452">
        <w:rPr>
          <w:rFonts w:eastAsia="Times New Roman"/>
          <w:i/>
          <w:iCs/>
          <w:kern w:val="0"/>
          <w:lang w:eastAsia="cs-CZ"/>
        </w:rPr>
        <w:t>Crisis</w:t>
      </w:r>
      <w:proofErr w:type="spellEnd"/>
      <w:r w:rsidRPr="00593452">
        <w:rPr>
          <w:rFonts w:eastAsia="Times New Roman"/>
          <w:i/>
          <w:iCs/>
          <w:kern w:val="0"/>
          <w:lang w:eastAsia="cs-CZ"/>
        </w:rPr>
        <w:t xml:space="preserve"> </w:t>
      </w:r>
      <w:r w:rsidR="00813037">
        <w:rPr>
          <w:rFonts w:eastAsia="Times New Roman"/>
          <w:i/>
          <w:iCs/>
          <w:kern w:val="0"/>
          <w:lang w:eastAsia="cs-CZ"/>
        </w:rPr>
        <w:t>–</w:t>
      </w:r>
      <w:r w:rsidR="00813037" w:rsidRPr="00593452">
        <w:rPr>
          <w:rFonts w:eastAsia="Times New Roman"/>
          <w:i/>
          <w:iCs/>
          <w:kern w:val="0"/>
          <w:lang w:eastAsia="cs-CZ"/>
        </w:rPr>
        <w:t xml:space="preserve"> </w:t>
      </w:r>
      <w:r w:rsidRPr="00593452">
        <w:rPr>
          <w:rFonts w:eastAsia="Times New Roman"/>
          <w:i/>
          <w:iCs/>
          <w:kern w:val="0"/>
          <w:lang w:eastAsia="cs-CZ"/>
        </w:rPr>
        <w:t>Nepal</w:t>
      </w:r>
      <w:r w:rsidRPr="00593452">
        <w:rPr>
          <w:rFonts w:eastAsia="Times New Roman"/>
          <w:kern w:val="0"/>
          <w:lang w:eastAsia="cs-CZ"/>
        </w:rPr>
        <w:t xml:space="preserve"> [online]. [cit. 2022-02-04]. Dostupné z: </w:t>
      </w:r>
      <w:hyperlink r:id="rId10" w:history="1">
        <w:r w:rsidRPr="00A35496">
          <w:rPr>
            <w:rStyle w:val="Hypertextovodkaz"/>
            <w:rFonts w:eastAsia="Times New Roman"/>
            <w:kern w:val="0"/>
            <w:lang w:eastAsia="cs-CZ"/>
          </w:rPr>
          <w:t>https://thewaterproject.org/water-crisis/water-in-crisis-nepal</w:t>
        </w:r>
      </w:hyperlink>
    </w:p>
    <w:p w14:paraId="3D62A6F5" w14:textId="77777777" w:rsidR="00593452" w:rsidRPr="00593452" w:rsidRDefault="00593452" w:rsidP="00593452">
      <w:pPr>
        <w:widowControl/>
        <w:suppressAutoHyphens w:val="0"/>
        <w:rPr>
          <w:rFonts w:eastAsia="Times New Roman"/>
          <w:kern w:val="0"/>
          <w:lang w:eastAsia="cs-CZ"/>
        </w:rPr>
      </w:pPr>
    </w:p>
    <w:p w14:paraId="7FD20A97" w14:textId="38FA9456" w:rsidR="00A75A62" w:rsidRPr="00A75A62" w:rsidRDefault="00A75A62" w:rsidP="00A75A62">
      <w:r w:rsidRPr="00A75A62">
        <w:t>Podle UNICEF 10,8 mil</w:t>
      </w:r>
      <w:r w:rsidR="00813037">
        <w:t>.</w:t>
      </w:r>
      <w:r w:rsidRPr="00A75A62">
        <w:t xml:space="preserve"> lidí v Nepálu nemá přístup k lepší hygieně a 3,5 mil</w:t>
      </w:r>
      <w:r w:rsidR="00813037">
        <w:t>.</w:t>
      </w:r>
      <w:r w:rsidRPr="00A75A62">
        <w:t xml:space="preserve"> lidí nemá přístup k základním vodohospodářským službám. </w:t>
      </w:r>
    </w:p>
    <w:p w14:paraId="37ED4F59" w14:textId="4BE3EEFA" w:rsidR="00A75A62" w:rsidRDefault="00A75A62" w:rsidP="00A75A62">
      <w:r w:rsidRPr="00A75A62">
        <w:t xml:space="preserve">Odhaduje se, že až 91 % vodních zdrojů je kontaminováno bakterií způsobující průjmová onemocnění. Pouze 25 % zásobáren v zemi poskytuje pitnou a nezávadnou vodu. Bez jakéhokoliv sanitačního zařízení stále žije 16 % obyvatel Nepálu. 20 % škol má toalety v nuzném stavu a nemá oddělené toalety pro dívky a chlapce. </w:t>
      </w:r>
    </w:p>
    <w:p w14:paraId="0253D0B4" w14:textId="77777777" w:rsidR="00593452" w:rsidRPr="00A75A62" w:rsidRDefault="00593452" w:rsidP="00A75A62"/>
    <w:p w14:paraId="45E1D738" w14:textId="38A92457" w:rsidR="00593452" w:rsidRDefault="00593452" w:rsidP="00593452">
      <w:pPr>
        <w:widowControl/>
        <w:suppressAutoHyphens w:val="0"/>
        <w:rPr>
          <w:rFonts w:eastAsia="Times New Roman"/>
          <w:kern w:val="0"/>
          <w:lang w:eastAsia="cs-CZ"/>
        </w:rPr>
      </w:pPr>
      <w:proofErr w:type="spellStart"/>
      <w:r w:rsidRPr="00593452">
        <w:rPr>
          <w:rFonts w:eastAsia="Times New Roman"/>
          <w:i/>
          <w:iCs/>
          <w:kern w:val="0"/>
          <w:lang w:eastAsia="cs-CZ"/>
        </w:rPr>
        <w:t>Water</w:t>
      </w:r>
      <w:proofErr w:type="spellEnd"/>
      <w:r w:rsidRPr="00593452">
        <w:rPr>
          <w:rFonts w:eastAsia="Times New Roman"/>
          <w:i/>
          <w:iCs/>
          <w:kern w:val="0"/>
          <w:lang w:eastAsia="cs-CZ"/>
        </w:rPr>
        <w:t xml:space="preserve"> and </w:t>
      </w:r>
      <w:proofErr w:type="spellStart"/>
      <w:r w:rsidRPr="00593452">
        <w:rPr>
          <w:rFonts w:eastAsia="Times New Roman"/>
          <w:i/>
          <w:iCs/>
          <w:kern w:val="0"/>
          <w:lang w:eastAsia="cs-CZ"/>
        </w:rPr>
        <w:t>Sanitation</w:t>
      </w:r>
      <w:proofErr w:type="spellEnd"/>
      <w:r w:rsidRPr="00593452">
        <w:rPr>
          <w:rFonts w:eastAsia="Times New Roman"/>
          <w:i/>
          <w:iCs/>
          <w:kern w:val="0"/>
          <w:lang w:eastAsia="cs-CZ"/>
        </w:rPr>
        <w:t xml:space="preserve"> (WASH)</w:t>
      </w:r>
      <w:r w:rsidRPr="00593452">
        <w:rPr>
          <w:rFonts w:eastAsia="Times New Roman"/>
          <w:kern w:val="0"/>
          <w:lang w:eastAsia="cs-CZ"/>
        </w:rPr>
        <w:t xml:space="preserve"> [online]. [cit. 2022-02-04]. Dostupné z: </w:t>
      </w:r>
      <w:hyperlink r:id="rId11" w:history="1">
        <w:r w:rsidRPr="00A35496">
          <w:rPr>
            <w:rStyle w:val="Hypertextovodkaz"/>
            <w:rFonts w:eastAsia="Times New Roman"/>
            <w:kern w:val="0"/>
            <w:lang w:eastAsia="cs-CZ"/>
          </w:rPr>
          <w:t>https://www.unicef.org/nepal/water-and-sanitation-wash</w:t>
        </w:r>
      </w:hyperlink>
    </w:p>
    <w:p w14:paraId="19DBAAF8" w14:textId="77777777" w:rsidR="00593452" w:rsidRPr="00593452" w:rsidRDefault="00593452" w:rsidP="00593452">
      <w:pPr>
        <w:widowControl/>
        <w:suppressAutoHyphens w:val="0"/>
        <w:rPr>
          <w:rFonts w:eastAsia="Times New Roman"/>
          <w:kern w:val="0"/>
          <w:lang w:eastAsia="cs-CZ"/>
        </w:rPr>
      </w:pPr>
    </w:p>
    <w:p w14:paraId="61EFFC97" w14:textId="77777777" w:rsidR="00A75A62" w:rsidRPr="00A75A62" w:rsidRDefault="00A75A62" w:rsidP="00A75A62"/>
    <w:p w14:paraId="52B95FA9" w14:textId="6B1D6813" w:rsidR="00A75A62" w:rsidRDefault="00A75A62" w:rsidP="00A75A62">
      <w:r w:rsidRPr="00A75A62">
        <w:rPr>
          <w:b/>
          <w:bCs/>
        </w:rPr>
        <w:t>V Bolívii</w:t>
      </w:r>
      <w:r w:rsidRPr="00A75A62">
        <w:t xml:space="preserve"> žije 10,5 milionu obyvatel. Přístup venkovských oblastí k základním vodním službám je 78 %, k hygienickým 36 %. Vláda si v roce 2020 stanovila ambiciózní program dosáhnout během 5 let všeobecného přístupu k pitné vodě a sanitaci. </w:t>
      </w:r>
    </w:p>
    <w:p w14:paraId="622E8800" w14:textId="77777777" w:rsidR="00593452" w:rsidRPr="00A75A62" w:rsidRDefault="00593452" w:rsidP="00A75A62"/>
    <w:p w14:paraId="2297275F" w14:textId="2A391668" w:rsidR="00593452" w:rsidRDefault="00593452" w:rsidP="00593452">
      <w:pPr>
        <w:widowControl/>
        <w:suppressAutoHyphens w:val="0"/>
        <w:rPr>
          <w:rFonts w:eastAsia="Times New Roman"/>
          <w:kern w:val="0"/>
          <w:lang w:eastAsia="cs-CZ"/>
        </w:rPr>
      </w:pPr>
      <w:proofErr w:type="spellStart"/>
      <w:r w:rsidRPr="00593452">
        <w:rPr>
          <w:rFonts w:eastAsia="Times New Roman"/>
          <w:i/>
          <w:iCs/>
          <w:kern w:val="0"/>
          <w:lang w:eastAsia="cs-CZ"/>
        </w:rPr>
        <w:t>Water</w:t>
      </w:r>
      <w:proofErr w:type="spellEnd"/>
      <w:r w:rsidRPr="00593452">
        <w:rPr>
          <w:rFonts w:eastAsia="Times New Roman"/>
          <w:i/>
          <w:iCs/>
          <w:kern w:val="0"/>
          <w:lang w:eastAsia="cs-CZ"/>
        </w:rPr>
        <w:t xml:space="preserve"> </w:t>
      </w:r>
      <w:proofErr w:type="spellStart"/>
      <w:r w:rsidRPr="00593452">
        <w:rPr>
          <w:rFonts w:eastAsia="Times New Roman"/>
          <w:i/>
          <w:iCs/>
          <w:kern w:val="0"/>
          <w:lang w:eastAsia="cs-CZ"/>
        </w:rPr>
        <w:t>For</w:t>
      </w:r>
      <w:proofErr w:type="spellEnd"/>
      <w:r w:rsidRPr="00593452">
        <w:rPr>
          <w:rFonts w:eastAsia="Times New Roman"/>
          <w:i/>
          <w:iCs/>
          <w:kern w:val="0"/>
          <w:lang w:eastAsia="cs-CZ"/>
        </w:rPr>
        <w:t xml:space="preserve"> </w:t>
      </w:r>
      <w:proofErr w:type="spellStart"/>
      <w:r w:rsidRPr="00593452">
        <w:rPr>
          <w:rFonts w:eastAsia="Times New Roman"/>
          <w:i/>
          <w:iCs/>
          <w:kern w:val="0"/>
          <w:lang w:eastAsia="cs-CZ"/>
        </w:rPr>
        <w:t>People</w:t>
      </w:r>
      <w:proofErr w:type="spellEnd"/>
      <w:r w:rsidRPr="00593452">
        <w:rPr>
          <w:rFonts w:eastAsia="Times New Roman"/>
          <w:i/>
          <w:iCs/>
          <w:kern w:val="0"/>
          <w:lang w:eastAsia="cs-CZ"/>
        </w:rPr>
        <w:t xml:space="preserve"> in </w:t>
      </w:r>
      <w:proofErr w:type="spellStart"/>
      <w:r w:rsidRPr="00593452">
        <w:rPr>
          <w:rFonts w:eastAsia="Times New Roman"/>
          <w:i/>
          <w:iCs/>
          <w:kern w:val="0"/>
          <w:lang w:eastAsia="cs-CZ"/>
        </w:rPr>
        <w:t>Bolivia</w:t>
      </w:r>
      <w:proofErr w:type="spellEnd"/>
      <w:r w:rsidRPr="00593452">
        <w:rPr>
          <w:rFonts w:eastAsia="Times New Roman"/>
          <w:kern w:val="0"/>
          <w:lang w:eastAsia="cs-CZ"/>
        </w:rPr>
        <w:t xml:space="preserve"> [online]. 2021 [cit. 2022-02-04]. Dostupné z: </w:t>
      </w:r>
      <w:hyperlink r:id="rId12" w:history="1">
        <w:r w:rsidRPr="00A35496">
          <w:rPr>
            <w:rStyle w:val="Hypertextovodkaz"/>
            <w:rFonts w:eastAsia="Times New Roman"/>
            <w:kern w:val="0"/>
            <w:lang w:eastAsia="cs-CZ"/>
          </w:rPr>
          <w:t>https://www.waterforpeople.org/bolivia/</w:t>
        </w:r>
      </w:hyperlink>
    </w:p>
    <w:p w14:paraId="4F105502" w14:textId="77777777" w:rsidR="00593452" w:rsidRPr="00593452" w:rsidRDefault="00593452" w:rsidP="00593452">
      <w:pPr>
        <w:widowControl/>
        <w:suppressAutoHyphens w:val="0"/>
        <w:rPr>
          <w:rFonts w:eastAsia="Times New Roman"/>
          <w:kern w:val="0"/>
          <w:lang w:eastAsia="cs-CZ"/>
        </w:rPr>
      </w:pPr>
    </w:p>
    <w:p w14:paraId="5924850C" w14:textId="77777777" w:rsidR="00A75A62" w:rsidRPr="00A75A62" w:rsidRDefault="00A75A62"/>
    <w:sectPr w:rsidR="00A75A62" w:rsidRPr="00A75A62">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6382B" w14:textId="77777777" w:rsidR="00F22799" w:rsidRDefault="00F22799" w:rsidP="00F22799">
      <w:r>
        <w:separator/>
      </w:r>
    </w:p>
  </w:endnote>
  <w:endnote w:type="continuationSeparator" w:id="0">
    <w:p w14:paraId="7CC52E99" w14:textId="77777777" w:rsidR="00F22799" w:rsidRDefault="00F22799" w:rsidP="00F2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D8A0A" w14:textId="77777777" w:rsidR="00F22799" w:rsidRDefault="00F2279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1C8F8" w14:textId="77777777" w:rsidR="00F22799" w:rsidRDefault="00F2279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7519D" w14:textId="77777777" w:rsidR="00F22799" w:rsidRDefault="00F227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207FF" w14:textId="77777777" w:rsidR="00F22799" w:rsidRDefault="00F22799" w:rsidP="00F22799">
      <w:r>
        <w:separator/>
      </w:r>
    </w:p>
  </w:footnote>
  <w:footnote w:type="continuationSeparator" w:id="0">
    <w:p w14:paraId="324031FF" w14:textId="77777777" w:rsidR="00F22799" w:rsidRDefault="00F22799" w:rsidP="00F22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4C438" w14:textId="77777777" w:rsidR="00F22799" w:rsidRDefault="00F2279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F109D" w14:textId="77777777" w:rsidR="00F22799" w:rsidRDefault="00F22799" w:rsidP="00F22799">
    <w:pPr>
      <w:pStyle w:val="Zhlav"/>
      <w:rPr>
        <w:rFonts w:eastAsia="Times New Roman"/>
        <w:kern w:val="0"/>
      </w:rPr>
    </w:pPr>
    <w:r>
      <w:t>Učíme v globálních souvislostech – aktivita Bez vody</w:t>
    </w:r>
  </w:p>
  <w:p w14:paraId="637EF3CE" w14:textId="77777777" w:rsidR="00F22799" w:rsidRDefault="00F2279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D308" w14:textId="77777777" w:rsidR="00F22799" w:rsidRDefault="00F22799">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5A62"/>
    <w:rsid w:val="00247909"/>
    <w:rsid w:val="004F03B0"/>
    <w:rsid w:val="0051004C"/>
    <w:rsid w:val="00593452"/>
    <w:rsid w:val="007322A1"/>
    <w:rsid w:val="00813037"/>
    <w:rsid w:val="00A75A62"/>
    <w:rsid w:val="00EE2BB7"/>
    <w:rsid w:val="00F227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D599B"/>
  <w15:docId w15:val="{F419F031-4ABD-4F37-83FE-B797F258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5A62"/>
    <w:pPr>
      <w:widowControl w:val="0"/>
      <w:suppressAutoHyphens/>
      <w:spacing w:after="0" w:line="240" w:lineRule="auto"/>
    </w:pPr>
    <w:rPr>
      <w:rFonts w:ascii="Times New Roman" w:eastAsia="Arial Unicode MS" w:hAnsi="Times New Roman" w:cs="Times New Roman"/>
      <w:kern w:val="2"/>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nhideWhenUsed/>
    <w:rsid w:val="00A75A62"/>
    <w:rPr>
      <w:color w:val="0000FF"/>
      <w:u w:val="single"/>
    </w:rPr>
  </w:style>
  <w:style w:type="paragraph" w:styleId="Zhlav">
    <w:name w:val="header"/>
    <w:basedOn w:val="Normln"/>
    <w:link w:val="ZhlavChar"/>
    <w:unhideWhenUsed/>
    <w:rsid w:val="00F22799"/>
    <w:pPr>
      <w:tabs>
        <w:tab w:val="center" w:pos="4536"/>
        <w:tab w:val="right" w:pos="9072"/>
      </w:tabs>
    </w:pPr>
  </w:style>
  <w:style w:type="character" w:customStyle="1" w:styleId="ZhlavChar">
    <w:name w:val="Záhlaví Char"/>
    <w:basedOn w:val="Standardnpsmoodstavce"/>
    <w:link w:val="Zhlav"/>
    <w:rsid w:val="00F22799"/>
    <w:rPr>
      <w:rFonts w:ascii="Times New Roman" w:eastAsia="Arial Unicode MS" w:hAnsi="Times New Roman" w:cs="Times New Roman"/>
      <w:kern w:val="2"/>
      <w:sz w:val="24"/>
      <w:szCs w:val="24"/>
    </w:rPr>
  </w:style>
  <w:style w:type="paragraph" w:styleId="Zpat">
    <w:name w:val="footer"/>
    <w:basedOn w:val="Normln"/>
    <w:link w:val="ZpatChar"/>
    <w:uiPriority w:val="99"/>
    <w:unhideWhenUsed/>
    <w:rsid w:val="00F22799"/>
    <w:pPr>
      <w:tabs>
        <w:tab w:val="center" w:pos="4536"/>
        <w:tab w:val="right" w:pos="9072"/>
      </w:tabs>
    </w:pPr>
  </w:style>
  <w:style w:type="character" w:customStyle="1" w:styleId="ZpatChar">
    <w:name w:val="Zápatí Char"/>
    <w:basedOn w:val="Standardnpsmoodstavce"/>
    <w:link w:val="Zpat"/>
    <w:uiPriority w:val="99"/>
    <w:rsid w:val="00F22799"/>
    <w:rPr>
      <w:rFonts w:ascii="Times New Roman" w:eastAsia="Arial Unicode MS"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5151">
      <w:bodyDiv w:val="1"/>
      <w:marLeft w:val="0"/>
      <w:marRight w:val="0"/>
      <w:marTop w:val="0"/>
      <w:marBottom w:val="0"/>
      <w:divBdr>
        <w:top w:val="none" w:sz="0" w:space="0" w:color="auto"/>
        <w:left w:val="none" w:sz="0" w:space="0" w:color="auto"/>
        <w:bottom w:val="none" w:sz="0" w:space="0" w:color="auto"/>
        <w:right w:val="none" w:sz="0" w:space="0" w:color="auto"/>
      </w:divBdr>
    </w:div>
    <w:div w:id="299578672">
      <w:bodyDiv w:val="1"/>
      <w:marLeft w:val="0"/>
      <w:marRight w:val="0"/>
      <w:marTop w:val="0"/>
      <w:marBottom w:val="0"/>
      <w:divBdr>
        <w:top w:val="none" w:sz="0" w:space="0" w:color="auto"/>
        <w:left w:val="none" w:sz="0" w:space="0" w:color="auto"/>
        <w:bottom w:val="none" w:sz="0" w:space="0" w:color="auto"/>
        <w:right w:val="none" w:sz="0" w:space="0" w:color="auto"/>
      </w:divBdr>
      <w:divsChild>
        <w:div w:id="1227692711">
          <w:marLeft w:val="0"/>
          <w:marRight w:val="0"/>
          <w:marTop w:val="0"/>
          <w:marBottom w:val="0"/>
          <w:divBdr>
            <w:top w:val="none" w:sz="0" w:space="0" w:color="auto"/>
            <w:left w:val="none" w:sz="0" w:space="0" w:color="auto"/>
            <w:bottom w:val="none" w:sz="0" w:space="0" w:color="auto"/>
            <w:right w:val="none" w:sz="0" w:space="0" w:color="auto"/>
          </w:divBdr>
        </w:div>
      </w:divsChild>
    </w:div>
    <w:div w:id="534543731">
      <w:bodyDiv w:val="1"/>
      <w:marLeft w:val="0"/>
      <w:marRight w:val="0"/>
      <w:marTop w:val="0"/>
      <w:marBottom w:val="0"/>
      <w:divBdr>
        <w:top w:val="none" w:sz="0" w:space="0" w:color="auto"/>
        <w:left w:val="none" w:sz="0" w:space="0" w:color="auto"/>
        <w:bottom w:val="none" w:sz="0" w:space="0" w:color="auto"/>
        <w:right w:val="none" w:sz="0" w:space="0" w:color="auto"/>
      </w:divBdr>
    </w:div>
    <w:div w:id="945892190">
      <w:bodyDiv w:val="1"/>
      <w:marLeft w:val="0"/>
      <w:marRight w:val="0"/>
      <w:marTop w:val="0"/>
      <w:marBottom w:val="0"/>
      <w:divBdr>
        <w:top w:val="none" w:sz="0" w:space="0" w:color="auto"/>
        <w:left w:val="none" w:sz="0" w:space="0" w:color="auto"/>
        <w:bottom w:val="none" w:sz="0" w:space="0" w:color="auto"/>
        <w:right w:val="none" w:sz="0" w:space="0" w:color="auto"/>
      </w:divBdr>
      <w:divsChild>
        <w:div w:id="89936790">
          <w:marLeft w:val="0"/>
          <w:marRight w:val="0"/>
          <w:marTop w:val="0"/>
          <w:marBottom w:val="0"/>
          <w:divBdr>
            <w:top w:val="none" w:sz="0" w:space="0" w:color="auto"/>
            <w:left w:val="none" w:sz="0" w:space="0" w:color="auto"/>
            <w:bottom w:val="none" w:sz="0" w:space="0" w:color="auto"/>
            <w:right w:val="none" w:sz="0" w:space="0" w:color="auto"/>
          </w:divBdr>
        </w:div>
      </w:divsChild>
    </w:div>
    <w:div w:id="983041973">
      <w:bodyDiv w:val="1"/>
      <w:marLeft w:val="0"/>
      <w:marRight w:val="0"/>
      <w:marTop w:val="0"/>
      <w:marBottom w:val="0"/>
      <w:divBdr>
        <w:top w:val="none" w:sz="0" w:space="0" w:color="auto"/>
        <w:left w:val="none" w:sz="0" w:space="0" w:color="auto"/>
        <w:bottom w:val="none" w:sz="0" w:space="0" w:color="auto"/>
        <w:right w:val="none" w:sz="0" w:space="0" w:color="auto"/>
      </w:divBdr>
      <w:divsChild>
        <w:div w:id="954867365">
          <w:marLeft w:val="0"/>
          <w:marRight w:val="0"/>
          <w:marTop w:val="0"/>
          <w:marBottom w:val="0"/>
          <w:divBdr>
            <w:top w:val="none" w:sz="0" w:space="0" w:color="auto"/>
            <w:left w:val="none" w:sz="0" w:space="0" w:color="auto"/>
            <w:bottom w:val="none" w:sz="0" w:space="0" w:color="auto"/>
            <w:right w:val="none" w:sz="0" w:space="0" w:color="auto"/>
          </w:divBdr>
        </w:div>
      </w:divsChild>
    </w:div>
    <w:div w:id="1506940001">
      <w:bodyDiv w:val="1"/>
      <w:marLeft w:val="0"/>
      <w:marRight w:val="0"/>
      <w:marTop w:val="0"/>
      <w:marBottom w:val="0"/>
      <w:divBdr>
        <w:top w:val="none" w:sz="0" w:space="0" w:color="auto"/>
        <w:left w:val="none" w:sz="0" w:space="0" w:color="auto"/>
        <w:bottom w:val="none" w:sz="0" w:space="0" w:color="auto"/>
        <w:right w:val="none" w:sz="0" w:space="0" w:color="auto"/>
      </w:divBdr>
      <w:divsChild>
        <w:div w:id="1438135308">
          <w:marLeft w:val="0"/>
          <w:marRight w:val="0"/>
          <w:marTop w:val="0"/>
          <w:marBottom w:val="0"/>
          <w:divBdr>
            <w:top w:val="none" w:sz="0" w:space="0" w:color="auto"/>
            <w:left w:val="none" w:sz="0" w:space="0" w:color="auto"/>
            <w:bottom w:val="none" w:sz="0" w:space="0" w:color="auto"/>
            <w:right w:val="none" w:sz="0" w:space="0" w:color="auto"/>
          </w:divBdr>
        </w:div>
      </w:divsChild>
    </w:div>
    <w:div w:id="1548225499">
      <w:bodyDiv w:val="1"/>
      <w:marLeft w:val="0"/>
      <w:marRight w:val="0"/>
      <w:marTop w:val="0"/>
      <w:marBottom w:val="0"/>
      <w:divBdr>
        <w:top w:val="none" w:sz="0" w:space="0" w:color="auto"/>
        <w:left w:val="none" w:sz="0" w:space="0" w:color="auto"/>
        <w:bottom w:val="none" w:sz="0" w:space="0" w:color="auto"/>
        <w:right w:val="none" w:sz="0" w:space="0" w:color="auto"/>
      </w:divBdr>
      <w:divsChild>
        <w:div w:id="103816974">
          <w:marLeft w:val="0"/>
          <w:marRight w:val="0"/>
          <w:marTop w:val="0"/>
          <w:marBottom w:val="0"/>
          <w:divBdr>
            <w:top w:val="none" w:sz="0" w:space="0" w:color="auto"/>
            <w:left w:val="none" w:sz="0" w:space="0" w:color="auto"/>
            <w:bottom w:val="none" w:sz="0" w:space="0" w:color="auto"/>
            <w:right w:val="none" w:sz="0" w:space="0" w:color="auto"/>
          </w:divBdr>
        </w:div>
      </w:divsChild>
    </w:div>
    <w:div w:id="2092966985">
      <w:bodyDiv w:val="1"/>
      <w:marLeft w:val="0"/>
      <w:marRight w:val="0"/>
      <w:marTop w:val="0"/>
      <w:marBottom w:val="0"/>
      <w:divBdr>
        <w:top w:val="none" w:sz="0" w:space="0" w:color="auto"/>
        <w:left w:val="none" w:sz="0" w:space="0" w:color="auto"/>
        <w:bottom w:val="none" w:sz="0" w:space="0" w:color="auto"/>
        <w:right w:val="none" w:sz="0" w:space="0" w:color="auto"/>
      </w:divBdr>
      <w:divsChild>
        <w:div w:id="21381389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somalia/water-sanitation-and-hygien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www.oxfam.org/en/water-crisis-burkina-faso-struggle-every-drop" TargetMode="External"/><Relationship Id="rId12" Type="http://schemas.openxmlformats.org/officeDocument/2006/relationships/hyperlink" Target="https://www.waterforpeople.org/bolivia/" TargetMode="External"/><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icrc.org/en/document/burkina-faso-water-scarcity-conflict" TargetMode="External"/><Relationship Id="rId11" Type="http://schemas.openxmlformats.org/officeDocument/2006/relationships/hyperlink" Target="https://www.unicef.org/nepal/water-and-sanitation-wash"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thewaterproject.org/water-crisis/water-in-crisis-nepal"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news.un.org/en/story/2021/11/110622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725</Words>
  <Characters>4282</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Vrbová</dc:creator>
  <cp:keywords/>
  <dc:description/>
  <cp:lastModifiedBy>Lenka</cp:lastModifiedBy>
  <cp:revision>7</cp:revision>
  <dcterms:created xsi:type="dcterms:W3CDTF">2022-01-24T10:49:00Z</dcterms:created>
  <dcterms:modified xsi:type="dcterms:W3CDTF">2022-05-18T12:46:00Z</dcterms:modified>
</cp:coreProperties>
</file>